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DA102" w14:textId="77777777" w:rsidR="00431403" w:rsidRPr="00EE0BEC" w:rsidRDefault="00F77892" w:rsidP="00222C70">
      <w:pPr>
        <w:spacing w:after="120"/>
        <w:jc w:val="center"/>
        <w:rPr>
          <w:rFonts w:cstheme="minorHAnsi"/>
          <w:b/>
          <w:sz w:val="24"/>
          <w:szCs w:val="24"/>
        </w:rPr>
      </w:pPr>
      <w:r w:rsidRPr="00EE0BEC">
        <w:rPr>
          <w:rFonts w:cstheme="minorHAnsi"/>
          <w:b/>
          <w:sz w:val="24"/>
          <w:szCs w:val="24"/>
        </w:rPr>
        <w:t xml:space="preserve">RAPORT Z </w:t>
      </w:r>
      <w:r>
        <w:rPr>
          <w:rFonts w:cs="Calibri"/>
          <w:b/>
          <w:sz w:val="24"/>
          <w:szCs w:val="24"/>
        </w:rPr>
        <w:t xml:space="preserve">OPINIOWANIA I </w:t>
      </w:r>
      <w:r w:rsidRPr="009D31BA">
        <w:rPr>
          <w:rFonts w:cs="Calibri"/>
          <w:b/>
          <w:sz w:val="24"/>
          <w:szCs w:val="24"/>
        </w:rPr>
        <w:t>KONSULTACJI</w:t>
      </w:r>
      <w:r>
        <w:rPr>
          <w:rFonts w:cs="Calibri"/>
          <w:b/>
          <w:sz w:val="24"/>
          <w:szCs w:val="24"/>
        </w:rPr>
        <w:t xml:space="preserve"> PUBLICZNYCH</w:t>
      </w:r>
    </w:p>
    <w:p w14:paraId="03C694E2" w14:textId="60EFC39F" w:rsidR="008F0AF3" w:rsidRPr="00F77892" w:rsidRDefault="00EA185E" w:rsidP="00F77892">
      <w:pPr>
        <w:spacing w:after="120"/>
        <w:jc w:val="both"/>
        <w:rPr>
          <w:rFonts w:cstheme="minorHAnsi"/>
          <w:b/>
        </w:rPr>
      </w:pPr>
      <w:r>
        <w:rPr>
          <w:rFonts w:cstheme="minorHAnsi"/>
        </w:rPr>
        <w:t>projektu</w:t>
      </w:r>
      <w:r w:rsidR="00EE0BEC" w:rsidRPr="00F77892">
        <w:rPr>
          <w:rFonts w:cstheme="minorHAnsi"/>
        </w:rPr>
        <w:t xml:space="preserve"> rozporządzenia Ministra Cyfryzacji </w:t>
      </w:r>
      <w:r w:rsidR="008F0AF3" w:rsidRPr="00F77892">
        <w:rPr>
          <w:rFonts w:cstheme="minorHAnsi"/>
        </w:rPr>
        <w:t xml:space="preserve">w sprawie warunków technicznych, jakim </w:t>
      </w:r>
      <w:r w:rsidR="00F77892" w:rsidRPr="00F77892">
        <w:rPr>
          <w:rFonts w:cstheme="minorHAnsi"/>
        </w:rPr>
        <w:t>p</w:t>
      </w:r>
      <w:r w:rsidR="008F0AF3" w:rsidRPr="00F77892">
        <w:rPr>
          <w:rFonts w:cstheme="minorHAnsi"/>
        </w:rPr>
        <w:t>owinny odpowiadać</w:t>
      </w:r>
      <w:r w:rsidR="00F77892" w:rsidRPr="00F77892">
        <w:rPr>
          <w:rFonts w:cstheme="minorHAnsi"/>
        </w:rPr>
        <w:t xml:space="preserve"> </w:t>
      </w:r>
      <w:r w:rsidR="008F0AF3" w:rsidRPr="00F77892">
        <w:rPr>
          <w:rFonts w:cstheme="minorHAnsi"/>
        </w:rPr>
        <w:t>telekomunikacyjne obiekty budowlane i ich usytuowanie</w:t>
      </w:r>
      <w:r w:rsidR="00F77892" w:rsidRPr="00F77892">
        <w:rPr>
          <w:rFonts w:cstheme="minorHAnsi"/>
          <w:b/>
        </w:rPr>
        <w:t>.</w:t>
      </w:r>
    </w:p>
    <w:p w14:paraId="744A5CB1" w14:textId="69309442" w:rsidR="00F77892" w:rsidRPr="00F77892" w:rsidRDefault="00F77892" w:rsidP="00F77892">
      <w:pPr>
        <w:spacing w:after="120" w:line="240" w:lineRule="auto"/>
        <w:jc w:val="both"/>
        <w:rPr>
          <w:rFonts w:ascii="Calibri" w:eastAsia="Calibri" w:hAnsi="Calibri" w:cs="Calibri"/>
        </w:rPr>
      </w:pPr>
      <w:r w:rsidRPr="00F77892">
        <w:rPr>
          <w:rFonts w:ascii="Calibri" w:eastAsia="Calibri" w:hAnsi="Calibri" w:cs="Calibri"/>
        </w:rPr>
        <w:t>Projekt rozporządzenia został poddany uzgodnieniom, opiniowaniu oraz konsultacjom publicznym.</w:t>
      </w:r>
    </w:p>
    <w:p w14:paraId="63D2F426" w14:textId="2CFB1B61" w:rsidR="00F77892" w:rsidRPr="00F77892" w:rsidRDefault="00F77892" w:rsidP="00F77892">
      <w:pPr>
        <w:spacing w:after="120" w:line="240" w:lineRule="auto"/>
        <w:jc w:val="both"/>
        <w:rPr>
          <w:rFonts w:ascii="Calibri" w:eastAsia="Calibri" w:hAnsi="Calibri" w:cs="Calibri"/>
        </w:rPr>
      </w:pPr>
      <w:r w:rsidRPr="00F77892">
        <w:rPr>
          <w:rFonts w:ascii="Calibri" w:eastAsia="Calibri" w:hAnsi="Calibri" w:cs="Calibri"/>
        </w:rPr>
        <w:t xml:space="preserve">Niniejszy raport został sporządzony na podstawie § 51 ust. 1 uchwały nr 190 Rady Ministrów z dnia 29 października 2013 r. – Regulamin Pracy Rady Ministrów (M.P. z 2016 r. </w:t>
      </w:r>
      <w:r w:rsidR="000E25C1">
        <w:rPr>
          <w:rFonts w:ascii="Calibri" w:eastAsia="Calibri" w:hAnsi="Calibri" w:cs="Calibri"/>
        </w:rPr>
        <w:t xml:space="preserve">poz. </w:t>
      </w:r>
      <w:r w:rsidRPr="00F77892">
        <w:rPr>
          <w:rFonts w:ascii="Calibri" w:eastAsia="Calibri" w:hAnsi="Calibri" w:cs="Calibri"/>
        </w:rPr>
        <w:t>1006</w:t>
      </w:r>
      <w:r w:rsidR="00EA185E">
        <w:rPr>
          <w:rFonts w:ascii="Calibri" w:eastAsia="Calibri" w:hAnsi="Calibri" w:cs="Calibri"/>
        </w:rPr>
        <w:t xml:space="preserve">, z </w:t>
      </w:r>
      <w:proofErr w:type="spellStart"/>
      <w:r w:rsidR="00EA185E">
        <w:rPr>
          <w:rFonts w:ascii="Calibri" w:eastAsia="Calibri" w:hAnsi="Calibri" w:cs="Calibri"/>
        </w:rPr>
        <w:t>późn</w:t>
      </w:r>
      <w:proofErr w:type="spellEnd"/>
      <w:r w:rsidR="00EA185E">
        <w:rPr>
          <w:rFonts w:ascii="Calibri" w:eastAsia="Calibri" w:hAnsi="Calibri" w:cs="Calibri"/>
        </w:rPr>
        <w:t>. zm.</w:t>
      </w:r>
      <w:r w:rsidRPr="00F77892">
        <w:rPr>
          <w:rFonts w:ascii="Calibri" w:eastAsia="Calibri" w:hAnsi="Calibri" w:cs="Calibri"/>
        </w:rPr>
        <w:t xml:space="preserve">). </w:t>
      </w:r>
      <w:r w:rsidR="00EA185E">
        <w:rPr>
          <w:rFonts w:ascii="Calibri" w:eastAsia="Calibri" w:hAnsi="Calibri" w:cs="Calibri"/>
        </w:rPr>
        <w:t>Raport zawiera</w:t>
      </w:r>
      <w:r w:rsidRPr="00F77892">
        <w:rPr>
          <w:rFonts w:ascii="Calibri" w:eastAsia="Calibri" w:hAnsi="Calibri" w:cs="Calibri"/>
        </w:rPr>
        <w:t xml:space="preserve"> podsumowanie konsultacji publicznych oraz opiniowania ww. projektu rozporządzenia.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77892" w:rsidRPr="00F77892" w14:paraId="60CD2A9F" w14:textId="77777777" w:rsidTr="00F77892">
        <w:tc>
          <w:tcPr>
            <w:tcW w:w="9062" w:type="dxa"/>
            <w:shd w:val="clear" w:color="auto" w:fill="BFBFBF"/>
          </w:tcPr>
          <w:p w14:paraId="2EED4DC4" w14:textId="5A87D86F" w:rsidR="00F77892" w:rsidRPr="00F77892" w:rsidRDefault="00F77892" w:rsidP="00F77892">
            <w:pPr>
              <w:pStyle w:val="Akapitzlist"/>
              <w:numPr>
                <w:ilvl w:val="0"/>
                <w:numId w:val="10"/>
              </w:numPr>
              <w:spacing w:after="120"/>
              <w:contextualSpacing w:val="0"/>
              <w:rPr>
                <w:rFonts w:asciiTheme="minorHAnsi" w:hAnsiTheme="minorHAnsi" w:cstheme="minorHAnsi"/>
              </w:rPr>
            </w:pPr>
            <w:r w:rsidRPr="00F77892">
              <w:rPr>
                <w:rFonts w:asciiTheme="minorHAnsi" w:hAnsiTheme="minorHAnsi" w:cstheme="minorHAnsi"/>
                <w:b/>
              </w:rPr>
              <w:t xml:space="preserve">Omówienie wyników przeprowadzonych </w:t>
            </w:r>
            <w:r w:rsidR="00A87AD3">
              <w:rPr>
                <w:rFonts w:asciiTheme="minorHAnsi" w:hAnsiTheme="minorHAnsi" w:cstheme="minorHAnsi"/>
                <w:b/>
              </w:rPr>
              <w:t xml:space="preserve">opiniowania i </w:t>
            </w:r>
            <w:r w:rsidRPr="00F77892">
              <w:rPr>
                <w:rFonts w:asciiTheme="minorHAnsi" w:hAnsiTheme="minorHAnsi" w:cstheme="minorHAnsi"/>
                <w:b/>
              </w:rPr>
              <w:t>konsultacji publicznych</w:t>
            </w:r>
          </w:p>
        </w:tc>
      </w:tr>
    </w:tbl>
    <w:p w14:paraId="39E90E79" w14:textId="7EB78274" w:rsidR="00F77892" w:rsidRDefault="00F77892" w:rsidP="00F77892">
      <w:pPr>
        <w:spacing w:after="120" w:line="240" w:lineRule="auto"/>
        <w:jc w:val="both"/>
        <w:rPr>
          <w:rFonts w:cs="Calibri"/>
          <w:bCs/>
        </w:rPr>
      </w:pPr>
      <w:r w:rsidRPr="00F77892">
        <w:rPr>
          <w:rFonts w:cs="Calibri"/>
          <w:bCs/>
        </w:rPr>
        <w:t>Celem opiniowania i konsultacji publicznych było zapewnienie zainteresowanym podmiotom i</w:t>
      </w:r>
      <w:r w:rsidR="00EA185E">
        <w:rPr>
          <w:rFonts w:cs="Calibri"/>
          <w:bCs/>
        </w:rPr>
        <w:t> </w:t>
      </w:r>
      <w:r w:rsidRPr="00F77892">
        <w:rPr>
          <w:rFonts w:cs="Calibri"/>
          <w:bCs/>
        </w:rPr>
        <w:t>organizacjom, możliwości wyrażenia opinii na temat</w:t>
      </w:r>
      <w:r w:rsidR="00EA185E">
        <w:rPr>
          <w:rFonts w:cs="Calibri"/>
          <w:bCs/>
        </w:rPr>
        <w:t xml:space="preserve"> rozwiązań zawartych w przedmiotowym akcie.</w:t>
      </w:r>
    </w:p>
    <w:p w14:paraId="3CDD0356" w14:textId="77777777" w:rsidR="00AD6C37" w:rsidRPr="00F77892" w:rsidRDefault="00AD6C37" w:rsidP="00F77892">
      <w:pPr>
        <w:spacing w:after="120" w:line="240" w:lineRule="auto"/>
        <w:jc w:val="both"/>
        <w:rPr>
          <w:rFonts w:cs="Calibri"/>
          <w:bCs/>
        </w:rPr>
      </w:pPr>
      <w:r w:rsidRPr="00F77892">
        <w:rPr>
          <w:rFonts w:cstheme="minorHAnsi"/>
        </w:rPr>
        <w:t>Projekt rozporządzenia Ministra Cyfryzacji w sprawie warunków technicznych, jakim powinny odpowiadać telekomunikacyjne obiekty budowlane i ich usytuowanie</w:t>
      </w:r>
      <w:r w:rsidRPr="00AD6C37">
        <w:rPr>
          <w:rFonts w:cs="Calibri"/>
          <w:bCs/>
        </w:rPr>
        <w:t xml:space="preserve"> został skierowany do konsultacji publicznych i opiniowania. Projekt został udostępniony w Biuletynie Informacji Publicznej Rządowego Centrum Legislacji w serwisie</w:t>
      </w:r>
      <w:r>
        <w:rPr>
          <w:rFonts w:cs="Calibri"/>
          <w:bCs/>
        </w:rPr>
        <w:t xml:space="preserve"> „Rządowy Proces Legislacyjny”</w:t>
      </w:r>
      <w:r w:rsidR="00037C34">
        <w:rPr>
          <w:rStyle w:val="Odwoanieprzypisudolnego"/>
          <w:rFonts w:cs="Calibri"/>
          <w:bCs/>
        </w:rPr>
        <w:footnoteReference w:id="1"/>
      </w:r>
      <w:r w:rsidR="004C76ED" w:rsidRPr="004C76ED">
        <w:rPr>
          <w:rFonts w:cstheme="minorHAnsi"/>
          <w:bCs/>
        </w:rPr>
        <w:t xml:space="preserve"> </w:t>
      </w:r>
      <w:r w:rsidR="004C76ED" w:rsidRPr="004C76ED">
        <w:rPr>
          <w:rFonts w:cs="Calibri"/>
          <w:bCs/>
        </w:rPr>
        <w:t>oraz w Biuletynie Informacji Publicznej na stronie podmiotowej Ministra Cyfryzacji</w:t>
      </w:r>
      <w:r w:rsidR="004C76ED">
        <w:rPr>
          <w:rStyle w:val="Odwoanieprzypisudolnego"/>
          <w:rFonts w:cs="Calibri"/>
          <w:bCs/>
        </w:rPr>
        <w:footnoteReference w:id="2"/>
      </w:r>
      <w:r w:rsidR="004C76ED">
        <w:rPr>
          <w:rFonts w:cs="Calibri"/>
          <w:bCs/>
        </w:rPr>
        <w:t xml:space="preserve"> </w:t>
      </w:r>
      <w:r w:rsidRPr="00AD6C37">
        <w:rPr>
          <w:rFonts w:cs="Calibri"/>
          <w:bCs/>
        </w:rPr>
        <w:t>w celu zapoznania się z nim przez zainteresowane podmioty. Ponadto, projekt został przesłany niżej wymienionym instytucjom w oddzielnej korespondencji mailowej.</w:t>
      </w:r>
    </w:p>
    <w:p w14:paraId="05D5C9BF" w14:textId="77777777" w:rsidR="00431403" w:rsidRPr="00FD2B28" w:rsidRDefault="00431403" w:rsidP="0049535B">
      <w:pPr>
        <w:tabs>
          <w:tab w:val="num" w:pos="785"/>
        </w:tabs>
        <w:spacing w:after="0"/>
        <w:jc w:val="both"/>
        <w:rPr>
          <w:rFonts w:cstheme="minorHAnsi"/>
          <w:bCs/>
          <w:lang w:eastAsia="pl-PL"/>
        </w:rPr>
      </w:pPr>
      <w:r w:rsidRPr="00FD2B28">
        <w:rPr>
          <w:rFonts w:cstheme="minorHAnsi"/>
          <w:color w:val="000000"/>
          <w:lang w:eastAsia="pl-PL"/>
        </w:rPr>
        <w:t>W ramach konsultacji</w:t>
      </w:r>
      <w:r w:rsidR="00750A98">
        <w:rPr>
          <w:rFonts w:cstheme="minorHAnsi"/>
          <w:color w:val="000000"/>
          <w:lang w:eastAsia="pl-PL"/>
        </w:rPr>
        <w:t xml:space="preserve"> publicznych</w:t>
      </w:r>
      <w:r w:rsidRPr="00FD2B28">
        <w:rPr>
          <w:rFonts w:cstheme="minorHAnsi"/>
          <w:color w:val="000000"/>
          <w:lang w:eastAsia="pl-PL"/>
        </w:rPr>
        <w:t xml:space="preserve"> i opiniowania został przesłany</w:t>
      </w:r>
      <w:r w:rsidR="00FD2B28" w:rsidRPr="00FD2B28">
        <w:rPr>
          <w:rFonts w:cstheme="minorHAnsi"/>
          <w:color w:val="000000"/>
          <w:lang w:eastAsia="pl-PL"/>
        </w:rPr>
        <w:t xml:space="preserve"> łącznie</w:t>
      </w:r>
      <w:r w:rsidRPr="00FD2B28">
        <w:rPr>
          <w:rFonts w:cstheme="minorHAnsi"/>
          <w:color w:val="000000"/>
          <w:lang w:eastAsia="pl-PL"/>
        </w:rPr>
        <w:t xml:space="preserve"> do </w:t>
      </w:r>
      <w:r w:rsidR="00684EA4" w:rsidRPr="00222C70">
        <w:rPr>
          <w:rFonts w:cstheme="minorHAnsi"/>
          <w:b/>
          <w:color w:val="000000"/>
          <w:lang w:eastAsia="pl-PL"/>
        </w:rPr>
        <w:t>44</w:t>
      </w:r>
      <w:r w:rsidR="00FD2B28" w:rsidRPr="00222C70">
        <w:rPr>
          <w:rFonts w:cstheme="minorHAnsi"/>
          <w:b/>
          <w:bCs/>
          <w:lang w:eastAsia="pl-PL"/>
        </w:rPr>
        <w:t xml:space="preserve"> p</w:t>
      </w:r>
      <w:r w:rsidR="00FD2B28" w:rsidRPr="00FD2B28">
        <w:rPr>
          <w:rFonts w:cstheme="minorHAnsi"/>
          <w:b/>
          <w:bCs/>
          <w:lang w:eastAsia="pl-PL"/>
        </w:rPr>
        <w:t>odmiotów</w:t>
      </w:r>
      <w:r w:rsidR="00FD2B28" w:rsidRPr="00FD2B28">
        <w:rPr>
          <w:rFonts w:cstheme="minorHAnsi"/>
          <w:bCs/>
          <w:lang w:eastAsia="pl-PL"/>
        </w:rPr>
        <w:t>:</w:t>
      </w:r>
      <w:r w:rsidR="008F0AF3">
        <w:rPr>
          <w:rFonts w:cstheme="minorHAnsi"/>
          <w:bCs/>
          <w:lang w:eastAsia="pl-PL"/>
        </w:rPr>
        <w:t xml:space="preserve"> </w:t>
      </w:r>
    </w:p>
    <w:p w14:paraId="75A94D25" w14:textId="02977F4D" w:rsidR="00FD2B28" w:rsidRPr="00FD2B28" w:rsidRDefault="00FD2B28" w:rsidP="0049535B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FD2B28">
        <w:rPr>
          <w:rFonts w:cstheme="minorHAnsi"/>
          <w:bCs/>
          <w:lang w:eastAsia="pl-PL"/>
        </w:rPr>
        <w:t>a</w:t>
      </w:r>
      <w:r w:rsidR="00222C70">
        <w:rPr>
          <w:rFonts w:cstheme="minorHAnsi"/>
          <w:bCs/>
          <w:lang w:eastAsia="pl-PL"/>
        </w:rPr>
        <w:t>)</w:t>
      </w:r>
      <w:r w:rsidR="00222C70">
        <w:rPr>
          <w:rFonts w:cstheme="minorHAnsi"/>
          <w:bCs/>
          <w:lang w:eastAsia="pl-PL"/>
        </w:rPr>
        <w:tab/>
        <w:t xml:space="preserve">w tym </w:t>
      </w:r>
      <w:r w:rsidR="00EA185E">
        <w:rPr>
          <w:rFonts w:cstheme="minorHAnsi"/>
          <w:bCs/>
          <w:lang w:eastAsia="pl-PL"/>
        </w:rPr>
        <w:t>w ramach</w:t>
      </w:r>
      <w:r w:rsidR="00222C70">
        <w:rPr>
          <w:rFonts w:cstheme="minorHAnsi"/>
          <w:bCs/>
          <w:lang w:eastAsia="pl-PL"/>
        </w:rPr>
        <w:t xml:space="preserve"> opiniowania otrzymały</w:t>
      </w:r>
      <w:r w:rsidRPr="00FD2B28">
        <w:rPr>
          <w:rFonts w:cstheme="minorHAnsi"/>
          <w:bCs/>
          <w:lang w:eastAsia="pl-PL"/>
        </w:rPr>
        <w:t xml:space="preserve"> go (</w:t>
      </w:r>
      <w:r w:rsidR="00684EA4">
        <w:rPr>
          <w:rFonts w:cstheme="minorHAnsi"/>
          <w:bCs/>
          <w:lang w:eastAsia="pl-PL"/>
        </w:rPr>
        <w:t>20</w:t>
      </w:r>
      <w:r w:rsidRPr="00FD2B28">
        <w:rPr>
          <w:rFonts w:cstheme="minorHAnsi"/>
          <w:bCs/>
          <w:lang w:eastAsia="pl-PL"/>
        </w:rPr>
        <w:t>)</w:t>
      </w:r>
      <w:r w:rsidR="00EA185E">
        <w:rPr>
          <w:rFonts w:cstheme="minorHAnsi"/>
          <w:bCs/>
          <w:lang w:eastAsia="pl-PL"/>
        </w:rPr>
        <w:t xml:space="preserve"> podmiotów</w:t>
      </w:r>
      <w:r w:rsidRPr="00FD2B28">
        <w:rPr>
          <w:rFonts w:cstheme="minorHAnsi"/>
          <w:bCs/>
          <w:lang w:eastAsia="pl-PL"/>
        </w:rPr>
        <w:t>:</w:t>
      </w:r>
    </w:p>
    <w:p w14:paraId="7B017D73" w14:textId="4837BA58" w:rsidR="00684EA4" w:rsidRPr="00684EA4" w:rsidRDefault="00FD2B28" w:rsidP="00684EA4">
      <w:pPr>
        <w:spacing w:after="0"/>
        <w:ind w:left="720"/>
        <w:jc w:val="both"/>
        <w:rPr>
          <w:rFonts w:cstheme="minorHAnsi"/>
          <w:b/>
          <w:bCs/>
        </w:rPr>
      </w:pPr>
      <w:r w:rsidRPr="00165163">
        <w:rPr>
          <w:rFonts w:cstheme="minorHAnsi"/>
          <w:b/>
          <w:bCs/>
        </w:rPr>
        <w:t>publiczn</w:t>
      </w:r>
      <w:r w:rsidR="00EA185E">
        <w:rPr>
          <w:rFonts w:cstheme="minorHAnsi"/>
          <w:b/>
          <w:bCs/>
        </w:rPr>
        <w:t>ych, tj.</w:t>
      </w:r>
      <w:r w:rsidRPr="00165163">
        <w:rPr>
          <w:rFonts w:cstheme="minorHAnsi"/>
          <w:b/>
          <w:bCs/>
        </w:rPr>
        <w:t>:</w:t>
      </w:r>
      <w:r w:rsidR="00684EA4" w:rsidRPr="00684EA4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03368C1C" w14:textId="77777777" w:rsidR="00684EA4" w:rsidRPr="00684EA4" w:rsidRDefault="00222C70" w:rsidP="00684EA4">
      <w:pPr>
        <w:numPr>
          <w:ilvl w:val="0"/>
          <w:numId w:val="7"/>
        </w:numPr>
        <w:tabs>
          <w:tab w:val="num" w:pos="785"/>
        </w:tabs>
        <w:spacing w:after="0"/>
        <w:jc w:val="both"/>
        <w:rPr>
          <w:rFonts w:cstheme="minorHAnsi"/>
          <w:bCs/>
        </w:rPr>
      </w:pPr>
      <w:r>
        <w:rPr>
          <w:rFonts w:cstheme="minorHAnsi"/>
          <w:bCs/>
        </w:rPr>
        <w:t>Prezes</w:t>
      </w:r>
      <w:r w:rsidR="00684EA4" w:rsidRPr="00684EA4">
        <w:rPr>
          <w:rFonts w:cstheme="minorHAnsi"/>
          <w:bCs/>
        </w:rPr>
        <w:t xml:space="preserve"> Urzędu Komunikacji Elektronicznej,</w:t>
      </w:r>
    </w:p>
    <w:p w14:paraId="5EA9ADDD" w14:textId="77777777" w:rsidR="00684EA4" w:rsidRPr="00684EA4" w:rsidRDefault="00222C70" w:rsidP="00684EA4">
      <w:pPr>
        <w:numPr>
          <w:ilvl w:val="0"/>
          <w:numId w:val="7"/>
        </w:numPr>
        <w:tabs>
          <w:tab w:val="num" w:pos="785"/>
        </w:tabs>
        <w:spacing w:after="0"/>
        <w:jc w:val="both"/>
        <w:rPr>
          <w:rFonts w:cstheme="minorHAnsi"/>
          <w:bCs/>
        </w:rPr>
      </w:pPr>
      <w:r>
        <w:rPr>
          <w:rFonts w:cstheme="minorHAnsi"/>
          <w:bCs/>
        </w:rPr>
        <w:t>Generalna Dyrekcja</w:t>
      </w:r>
      <w:r w:rsidR="00684EA4" w:rsidRPr="00684EA4">
        <w:rPr>
          <w:rFonts w:cstheme="minorHAnsi"/>
          <w:bCs/>
        </w:rPr>
        <w:t xml:space="preserve"> Dróg Krajowych i Autostrad,</w:t>
      </w:r>
    </w:p>
    <w:p w14:paraId="2E7FF11F" w14:textId="77777777" w:rsidR="00684EA4" w:rsidRPr="00684EA4" w:rsidRDefault="00222C70" w:rsidP="00684EA4">
      <w:pPr>
        <w:numPr>
          <w:ilvl w:val="0"/>
          <w:numId w:val="7"/>
        </w:numPr>
        <w:tabs>
          <w:tab w:val="num" w:pos="785"/>
        </w:tabs>
        <w:spacing w:after="0"/>
        <w:jc w:val="both"/>
        <w:rPr>
          <w:rFonts w:cstheme="minorHAnsi"/>
          <w:bCs/>
        </w:rPr>
      </w:pPr>
      <w:r>
        <w:rPr>
          <w:rFonts w:cstheme="minorHAnsi"/>
          <w:bCs/>
        </w:rPr>
        <w:t>Główny Geodeta</w:t>
      </w:r>
      <w:r w:rsidR="00684EA4" w:rsidRPr="00684EA4">
        <w:rPr>
          <w:rFonts w:cstheme="minorHAnsi"/>
          <w:bCs/>
        </w:rPr>
        <w:t xml:space="preserve"> Kraju,</w:t>
      </w:r>
    </w:p>
    <w:p w14:paraId="7D520A13" w14:textId="77777777" w:rsidR="00684EA4" w:rsidRPr="00684EA4" w:rsidRDefault="001413FE" w:rsidP="00684EA4">
      <w:pPr>
        <w:numPr>
          <w:ilvl w:val="0"/>
          <w:numId w:val="7"/>
        </w:numPr>
        <w:tabs>
          <w:tab w:val="num" w:pos="785"/>
        </w:tabs>
        <w:spacing w:after="0"/>
        <w:jc w:val="both"/>
        <w:rPr>
          <w:rFonts w:cstheme="minorHAnsi"/>
          <w:bCs/>
        </w:rPr>
      </w:pPr>
      <w:r>
        <w:rPr>
          <w:rFonts w:cstheme="minorHAnsi"/>
          <w:bCs/>
        </w:rPr>
        <w:t>Główny Inspektor</w:t>
      </w:r>
      <w:r w:rsidR="00684EA4" w:rsidRPr="00684EA4">
        <w:rPr>
          <w:rFonts w:cstheme="minorHAnsi"/>
          <w:bCs/>
        </w:rPr>
        <w:t xml:space="preserve"> Nadzoru Budowlanego,</w:t>
      </w:r>
    </w:p>
    <w:p w14:paraId="4F59769C" w14:textId="77777777" w:rsidR="00684EA4" w:rsidRPr="00684EA4" w:rsidRDefault="001413FE" w:rsidP="00684EA4">
      <w:pPr>
        <w:numPr>
          <w:ilvl w:val="0"/>
          <w:numId w:val="7"/>
        </w:numPr>
        <w:tabs>
          <w:tab w:val="num" w:pos="785"/>
        </w:tabs>
        <w:spacing w:after="0"/>
        <w:jc w:val="both"/>
        <w:rPr>
          <w:rFonts w:cstheme="minorHAnsi"/>
          <w:bCs/>
        </w:rPr>
      </w:pPr>
      <w:r>
        <w:rPr>
          <w:rFonts w:cstheme="minorHAnsi"/>
          <w:bCs/>
        </w:rPr>
        <w:t>Krajowa Rada</w:t>
      </w:r>
      <w:r w:rsidR="00684EA4" w:rsidRPr="00684EA4">
        <w:rPr>
          <w:rFonts w:cstheme="minorHAnsi"/>
          <w:bCs/>
        </w:rPr>
        <w:t xml:space="preserve"> Radiofonii i Telewizji,</w:t>
      </w:r>
    </w:p>
    <w:p w14:paraId="36281451" w14:textId="77777777" w:rsidR="00684EA4" w:rsidRPr="00684EA4" w:rsidRDefault="001413FE" w:rsidP="00684EA4">
      <w:pPr>
        <w:numPr>
          <w:ilvl w:val="0"/>
          <w:numId w:val="7"/>
        </w:numPr>
        <w:tabs>
          <w:tab w:val="num" w:pos="785"/>
        </w:tabs>
        <w:spacing w:after="0"/>
        <w:jc w:val="both"/>
        <w:rPr>
          <w:rFonts w:cstheme="minorHAnsi"/>
          <w:bCs/>
        </w:rPr>
      </w:pPr>
      <w:r>
        <w:rPr>
          <w:rFonts w:cstheme="minorHAnsi"/>
          <w:bCs/>
        </w:rPr>
        <w:t>Prezes</w:t>
      </w:r>
      <w:r w:rsidR="00684EA4" w:rsidRPr="00684EA4">
        <w:rPr>
          <w:rFonts w:cstheme="minorHAnsi"/>
          <w:bCs/>
        </w:rPr>
        <w:t xml:space="preserve"> Urzędu Ochrony Konkurencji i Konsumentów,</w:t>
      </w:r>
    </w:p>
    <w:p w14:paraId="3AA03281" w14:textId="77777777" w:rsidR="00684EA4" w:rsidRPr="00684EA4" w:rsidRDefault="00684EA4" w:rsidP="00684EA4">
      <w:pPr>
        <w:numPr>
          <w:ilvl w:val="0"/>
          <w:numId w:val="7"/>
        </w:num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684EA4">
        <w:rPr>
          <w:rFonts w:cstheme="minorHAnsi"/>
          <w:bCs/>
        </w:rPr>
        <w:t>Prezes Urzędu Transportu Kolejowego,</w:t>
      </w:r>
    </w:p>
    <w:p w14:paraId="2EBE58DB" w14:textId="77777777" w:rsidR="00684EA4" w:rsidRPr="00684EA4" w:rsidRDefault="00684EA4" w:rsidP="00684EA4">
      <w:pPr>
        <w:numPr>
          <w:ilvl w:val="0"/>
          <w:numId w:val="7"/>
        </w:num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684EA4">
        <w:rPr>
          <w:rFonts w:cstheme="minorHAnsi"/>
          <w:bCs/>
        </w:rPr>
        <w:t>Polski Komitet Normalizacyjny,</w:t>
      </w:r>
    </w:p>
    <w:p w14:paraId="576382CD" w14:textId="77777777" w:rsidR="00684EA4" w:rsidRPr="00684EA4" w:rsidRDefault="001413FE" w:rsidP="00684EA4">
      <w:pPr>
        <w:numPr>
          <w:ilvl w:val="0"/>
          <w:numId w:val="7"/>
        </w:numPr>
        <w:tabs>
          <w:tab w:val="num" w:pos="785"/>
        </w:tabs>
        <w:spacing w:after="0"/>
        <w:jc w:val="both"/>
        <w:rPr>
          <w:rFonts w:cstheme="minorHAnsi"/>
          <w:bCs/>
        </w:rPr>
      </w:pPr>
      <w:r>
        <w:rPr>
          <w:rFonts w:cstheme="minorHAnsi"/>
          <w:bCs/>
        </w:rPr>
        <w:t>Prokuratoria Generalna</w:t>
      </w:r>
      <w:r w:rsidR="00684EA4" w:rsidRPr="00684EA4">
        <w:rPr>
          <w:rFonts w:cstheme="minorHAnsi"/>
          <w:bCs/>
        </w:rPr>
        <w:t xml:space="preserve"> RP,</w:t>
      </w:r>
    </w:p>
    <w:p w14:paraId="1F9DE9FC" w14:textId="77777777" w:rsidR="00684EA4" w:rsidRPr="00684EA4" w:rsidRDefault="001413FE" w:rsidP="00684EA4">
      <w:pPr>
        <w:numPr>
          <w:ilvl w:val="0"/>
          <w:numId w:val="7"/>
        </w:numPr>
        <w:tabs>
          <w:tab w:val="num" w:pos="785"/>
        </w:tabs>
        <w:spacing w:after="0"/>
        <w:jc w:val="both"/>
        <w:rPr>
          <w:rFonts w:cstheme="minorHAnsi"/>
          <w:bCs/>
        </w:rPr>
      </w:pPr>
      <w:r>
        <w:rPr>
          <w:rFonts w:cstheme="minorHAnsi"/>
          <w:bCs/>
        </w:rPr>
        <w:t>Komisja Wspólna</w:t>
      </w:r>
      <w:r w:rsidR="00684EA4" w:rsidRPr="00684EA4">
        <w:rPr>
          <w:rFonts w:cstheme="minorHAnsi"/>
          <w:bCs/>
        </w:rPr>
        <w:t xml:space="preserve"> Rządu i Samorządu Terytorialnego</w:t>
      </w:r>
    </w:p>
    <w:p w14:paraId="08263786" w14:textId="7A945365" w:rsidR="00FD2B28" w:rsidRPr="00165163" w:rsidRDefault="00EA185E" w:rsidP="00EA185E">
      <w:pPr>
        <w:tabs>
          <w:tab w:val="num" w:pos="785"/>
        </w:tabs>
        <w:spacing w:after="0"/>
        <w:ind w:left="72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p</w:t>
      </w:r>
      <w:r w:rsidR="00FD2B28" w:rsidRPr="00165163">
        <w:rPr>
          <w:rFonts w:cstheme="minorHAnsi"/>
          <w:b/>
          <w:bCs/>
        </w:rPr>
        <w:t>ozarządow</w:t>
      </w:r>
      <w:r>
        <w:rPr>
          <w:rFonts w:cstheme="minorHAnsi"/>
          <w:b/>
          <w:bCs/>
        </w:rPr>
        <w:t>ych, tj.</w:t>
      </w:r>
      <w:r w:rsidR="00FD2B28" w:rsidRPr="00165163">
        <w:rPr>
          <w:rFonts w:cstheme="minorHAnsi"/>
          <w:b/>
          <w:bCs/>
        </w:rPr>
        <w:t>:</w:t>
      </w:r>
    </w:p>
    <w:p w14:paraId="3D2CD464" w14:textId="11841C97" w:rsidR="00684EA4" w:rsidRPr="00684EA4" w:rsidRDefault="001413FE" w:rsidP="00684EA4">
      <w:pPr>
        <w:numPr>
          <w:ilvl w:val="0"/>
          <w:numId w:val="8"/>
        </w:numPr>
        <w:tabs>
          <w:tab w:val="num" w:pos="785"/>
        </w:tabs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Rada</w:t>
      </w:r>
      <w:r w:rsidR="00684EA4" w:rsidRPr="00684EA4">
        <w:rPr>
          <w:rFonts w:ascii="Calibri" w:hAnsi="Calibri" w:cs="Calibri"/>
        </w:rPr>
        <w:t xml:space="preserve"> Dialogu Społecznego</w:t>
      </w:r>
      <w:r w:rsidR="00EA185E">
        <w:rPr>
          <w:rFonts w:ascii="Calibri" w:hAnsi="Calibri" w:cs="Calibri"/>
        </w:rPr>
        <w:t>,</w:t>
      </w:r>
    </w:p>
    <w:p w14:paraId="7BDCC974" w14:textId="65BE2CAA" w:rsidR="00684EA4" w:rsidRPr="00684EA4" w:rsidRDefault="00684EA4" w:rsidP="00684EA4">
      <w:pPr>
        <w:numPr>
          <w:ilvl w:val="0"/>
          <w:numId w:val="8"/>
        </w:numPr>
        <w:tabs>
          <w:tab w:val="num" w:pos="785"/>
        </w:tabs>
        <w:spacing w:after="0"/>
        <w:jc w:val="both"/>
        <w:rPr>
          <w:rFonts w:ascii="Calibri" w:hAnsi="Calibri" w:cs="Calibri"/>
        </w:rPr>
      </w:pPr>
      <w:r w:rsidRPr="00684EA4">
        <w:rPr>
          <w:rFonts w:ascii="Calibri" w:hAnsi="Calibri" w:cs="Calibri"/>
        </w:rPr>
        <w:t>Business Centre Club</w:t>
      </w:r>
      <w:r w:rsidR="00EA185E">
        <w:rPr>
          <w:rFonts w:ascii="Calibri" w:hAnsi="Calibri" w:cs="Calibri"/>
        </w:rPr>
        <w:t>,</w:t>
      </w:r>
    </w:p>
    <w:p w14:paraId="60297222" w14:textId="0714A930" w:rsidR="00684EA4" w:rsidRPr="00684EA4" w:rsidRDefault="001413FE" w:rsidP="00684EA4">
      <w:pPr>
        <w:numPr>
          <w:ilvl w:val="0"/>
          <w:numId w:val="8"/>
        </w:numPr>
        <w:tabs>
          <w:tab w:val="num" w:pos="785"/>
        </w:tabs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Federacja</w:t>
      </w:r>
      <w:r w:rsidR="00684EA4" w:rsidRPr="00684EA4">
        <w:rPr>
          <w:rFonts w:ascii="Calibri" w:hAnsi="Calibri" w:cs="Calibri"/>
        </w:rPr>
        <w:t xml:space="preserve"> Przedsiębiorców Polskich</w:t>
      </w:r>
      <w:r w:rsidR="00EA185E">
        <w:rPr>
          <w:rFonts w:ascii="Calibri" w:hAnsi="Calibri" w:cs="Calibri"/>
        </w:rPr>
        <w:t>,</w:t>
      </w:r>
    </w:p>
    <w:p w14:paraId="310C5A18" w14:textId="4C1CE93B" w:rsidR="00684EA4" w:rsidRPr="00684EA4" w:rsidRDefault="00684EA4" w:rsidP="00684EA4">
      <w:pPr>
        <w:numPr>
          <w:ilvl w:val="0"/>
          <w:numId w:val="8"/>
        </w:numPr>
        <w:tabs>
          <w:tab w:val="num" w:pos="785"/>
        </w:tabs>
        <w:spacing w:after="0"/>
        <w:jc w:val="both"/>
        <w:rPr>
          <w:rFonts w:ascii="Calibri" w:hAnsi="Calibri" w:cs="Calibri"/>
        </w:rPr>
      </w:pPr>
      <w:r w:rsidRPr="00684EA4">
        <w:rPr>
          <w:rFonts w:ascii="Calibri" w:hAnsi="Calibri" w:cs="Calibri"/>
        </w:rPr>
        <w:t>Forum Związków Zawodowych</w:t>
      </w:r>
      <w:r w:rsidR="00EA185E">
        <w:rPr>
          <w:rFonts w:ascii="Calibri" w:hAnsi="Calibri" w:cs="Calibri"/>
        </w:rPr>
        <w:t>,</w:t>
      </w:r>
    </w:p>
    <w:p w14:paraId="41E91918" w14:textId="1D8EBABD" w:rsidR="00684EA4" w:rsidRPr="00684EA4" w:rsidRDefault="001413FE" w:rsidP="00684EA4">
      <w:pPr>
        <w:numPr>
          <w:ilvl w:val="0"/>
          <w:numId w:val="8"/>
        </w:numPr>
        <w:tabs>
          <w:tab w:val="num" w:pos="785"/>
        </w:tabs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Konfederacja</w:t>
      </w:r>
      <w:r w:rsidR="00684EA4" w:rsidRPr="00684EA4">
        <w:rPr>
          <w:rFonts w:ascii="Calibri" w:hAnsi="Calibri" w:cs="Calibri"/>
        </w:rPr>
        <w:t xml:space="preserve"> Lewiatan</w:t>
      </w:r>
      <w:r w:rsidR="00EA185E">
        <w:rPr>
          <w:rFonts w:ascii="Calibri" w:hAnsi="Calibri" w:cs="Calibri"/>
        </w:rPr>
        <w:t>,</w:t>
      </w:r>
    </w:p>
    <w:p w14:paraId="26748769" w14:textId="6E7817C2" w:rsidR="00684EA4" w:rsidRPr="00684EA4" w:rsidRDefault="00684EA4" w:rsidP="00684EA4">
      <w:pPr>
        <w:numPr>
          <w:ilvl w:val="0"/>
          <w:numId w:val="8"/>
        </w:numPr>
        <w:tabs>
          <w:tab w:val="num" w:pos="785"/>
        </w:tabs>
        <w:spacing w:after="0"/>
        <w:jc w:val="both"/>
        <w:rPr>
          <w:rFonts w:ascii="Calibri" w:hAnsi="Calibri" w:cs="Calibri"/>
        </w:rPr>
      </w:pPr>
      <w:r w:rsidRPr="00684EA4">
        <w:rPr>
          <w:rFonts w:ascii="Calibri" w:hAnsi="Calibri" w:cs="Calibri"/>
        </w:rPr>
        <w:t>NSZZ Solidarność</w:t>
      </w:r>
      <w:r w:rsidR="00EA185E">
        <w:rPr>
          <w:rFonts w:ascii="Calibri" w:hAnsi="Calibri" w:cs="Calibri"/>
        </w:rPr>
        <w:t>,</w:t>
      </w:r>
    </w:p>
    <w:p w14:paraId="5F7B8AE1" w14:textId="44105899" w:rsidR="00684EA4" w:rsidRPr="00684EA4" w:rsidRDefault="00684EA4" w:rsidP="00684EA4">
      <w:pPr>
        <w:numPr>
          <w:ilvl w:val="0"/>
          <w:numId w:val="8"/>
        </w:numPr>
        <w:tabs>
          <w:tab w:val="num" w:pos="785"/>
        </w:tabs>
        <w:spacing w:after="0"/>
        <w:jc w:val="both"/>
        <w:rPr>
          <w:rFonts w:ascii="Calibri" w:hAnsi="Calibri" w:cs="Calibri"/>
        </w:rPr>
      </w:pPr>
      <w:r w:rsidRPr="00684EA4">
        <w:rPr>
          <w:rFonts w:ascii="Calibri" w:hAnsi="Calibri" w:cs="Calibri"/>
        </w:rPr>
        <w:t>Ogólnopolskie Porozumienie Związków Zawodowych</w:t>
      </w:r>
      <w:r w:rsidR="00EA185E">
        <w:rPr>
          <w:rFonts w:ascii="Calibri" w:hAnsi="Calibri" w:cs="Calibri"/>
        </w:rPr>
        <w:t>,</w:t>
      </w:r>
    </w:p>
    <w:p w14:paraId="218BBB5F" w14:textId="722B301E" w:rsidR="00684EA4" w:rsidRPr="00684EA4" w:rsidRDefault="00684EA4" w:rsidP="00684EA4">
      <w:pPr>
        <w:numPr>
          <w:ilvl w:val="0"/>
          <w:numId w:val="8"/>
        </w:numPr>
        <w:tabs>
          <w:tab w:val="num" w:pos="785"/>
        </w:tabs>
        <w:spacing w:after="0"/>
        <w:jc w:val="both"/>
        <w:rPr>
          <w:rFonts w:ascii="Calibri" w:hAnsi="Calibri" w:cs="Calibri"/>
        </w:rPr>
      </w:pPr>
      <w:r w:rsidRPr="00684EA4">
        <w:rPr>
          <w:rFonts w:ascii="Calibri" w:hAnsi="Calibri" w:cs="Calibri"/>
        </w:rPr>
        <w:t>Pracodawc</w:t>
      </w:r>
      <w:r w:rsidR="001413FE">
        <w:rPr>
          <w:rFonts w:ascii="Calibri" w:hAnsi="Calibri" w:cs="Calibri"/>
        </w:rPr>
        <w:t>y</w:t>
      </w:r>
      <w:r w:rsidRPr="00684EA4">
        <w:rPr>
          <w:rFonts w:ascii="Calibri" w:hAnsi="Calibri" w:cs="Calibri"/>
        </w:rPr>
        <w:t xml:space="preserve"> RP</w:t>
      </w:r>
      <w:r w:rsidR="00EA185E">
        <w:rPr>
          <w:rFonts w:ascii="Calibri" w:hAnsi="Calibri" w:cs="Calibri"/>
        </w:rPr>
        <w:t>,</w:t>
      </w:r>
    </w:p>
    <w:p w14:paraId="089FF8FE" w14:textId="5D0C47E2" w:rsidR="00684EA4" w:rsidRPr="00684EA4" w:rsidRDefault="00684EA4" w:rsidP="00684EA4">
      <w:pPr>
        <w:numPr>
          <w:ilvl w:val="0"/>
          <w:numId w:val="8"/>
        </w:numPr>
        <w:tabs>
          <w:tab w:val="num" w:pos="785"/>
        </w:tabs>
        <w:spacing w:after="0"/>
        <w:jc w:val="both"/>
        <w:rPr>
          <w:rFonts w:ascii="Calibri" w:hAnsi="Calibri" w:cs="Calibri"/>
        </w:rPr>
      </w:pPr>
      <w:r w:rsidRPr="00684EA4">
        <w:rPr>
          <w:rFonts w:ascii="Calibri" w:hAnsi="Calibri" w:cs="Calibri"/>
        </w:rPr>
        <w:t>Związek Przedsiębiorców i Pracodawców</w:t>
      </w:r>
      <w:r w:rsidR="00EA185E">
        <w:rPr>
          <w:rFonts w:ascii="Calibri" w:hAnsi="Calibri" w:cs="Calibri"/>
        </w:rPr>
        <w:t>,</w:t>
      </w:r>
    </w:p>
    <w:p w14:paraId="7C1FD4B4" w14:textId="021D2C55" w:rsidR="00684EA4" w:rsidRPr="00684EA4" w:rsidRDefault="00684EA4" w:rsidP="00684EA4">
      <w:pPr>
        <w:numPr>
          <w:ilvl w:val="0"/>
          <w:numId w:val="8"/>
        </w:numPr>
        <w:tabs>
          <w:tab w:val="num" w:pos="785"/>
        </w:tabs>
        <w:spacing w:after="0"/>
        <w:jc w:val="both"/>
        <w:rPr>
          <w:rFonts w:ascii="Calibri" w:hAnsi="Calibri" w:cs="Calibri"/>
        </w:rPr>
      </w:pPr>
      <w:r w:rsidRPr="00684EA4">
        <w:rPr>
          <w:rFonts w:ascii="Calibri" w:hAnsi="Calibri" w:cs="Calibri"/>
        </w:rPr>
        <w:t>Związek Rzemiosła Polskiego</w:t>
      </w:r>
      <w:r w:rsidR="00EA185E">
        <w:rPr>
          <w:rFonts w:ascii="Calibri" w:hAnsi="Calibri" w:cs="Calibri"/>
        </w:rPr>
        <w:t>,</w:t>
      </w:r>
    </w:p>
    <w:p w14:paraId="6C2FF293" w14:textId="5B1C229E" w:rsidR="00FD2B28" w:rsidRPr="00FD2B28" w:rsidRDefault="00FD2B28" w:rsidP="0049535B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FD2B28">
        <w:rPr>
          <w:rFonts w:cstheme="minorHAnsi"/>
          <w:bCs/>
        </w:rPr>
        <w:lastRenderedPageBreak/>
        <w:t>b)</w:t>
      </w:r>
      <w:r w:rsidRPr="00FD2B28">
        <w:rPr>
          <w:rFonts w:cstheme="minorHAnsi"/>
          <w:bCs/>
        </w:rPr>
        <w:tab/>
      </w:r>
      <w:r w:rsidR="00EA185E">
        <w:rPr>
          <w:rFonts w:cstheme="minorHAnsi"/>
          <w:bCs/>
          <w:u w:val="single"/>
          <w:lang w:eastAsia="pl-PL"/>
        </w:rPr>
        <w:t xml:space="preserve">w tym w ramach </w:t>
      </w:r>
      <w:r w:rsidR="00165163" w:rsidRPr="00F305E0">
        <w:rPr>
          <w:rFonts w:cstheme="minorHAnsi"/>
          <w:bCs/>
          <w:u w:val="single"/>
          <w:lang w:eastAsia="pl-PL"/>
        </w:rPr>
        <w:t>konsultacji publicznych</w:t>
      </w:r>
      <w:r w:rsidR="00165163" w:rsidRPr="00FD2B28">
        <w:rPr>
          <w:rFonts w:cstheme="minorHAnsi"/>
          <w:bCs/>
          <w:lang w:eastAsia="pl-PL"/>
        </w:rPr>
        <w:t xml:space="preserve"> otrzymały go (</w:t>
      </w:r>
      <w:r w:rsidR="00165163">
        <w:rPr>
          <w:rFonts w:cstheme="minorHAnsi"/>
          <w:bCs/>
          <w:lang w:eastAsia="pl-PL"/>
        </w:rPr>
        <w:t>2</w:t>
      </w:r>
      <w:r w:rsidR="005F7846">
        <w:rPr>
          <w:rFonts w:cstheme="minorHAnsi"/>
          <w:bCs/>
          <w:lang w:eastAsia="pl-PL"/>
        </w:rPr>
        <w:t>4</w:t>
      </w:r>
      <w:r w:rsidR="00165163" w:rsidRPr="00FD2B28">
        <w:rPr>
          <w:rFonts w:cstheme="minorHAnsi"/>
          <w:bCs/>
          <w:lang w:eastAsia="pl-PL"/>
        </w:rPr>
        <w:t>)</w:t>
      </w:r>
      <w:r w:rsidR="00EA185E">
        <w:rPr>
          <w:rFonts w:cstheme="minorHAnsi"/>
          <w:bCs/>
          <w:lang w:eastAsia="pl-PL"/>
        </w:rPr>
        <w:t xml:space="preserve"> podmioty, tj.</w:t>
      </w:r>
      <w:r w:rsidR="00165163" w:rsidRPr="00FD2B28">
        <w:rPr>
          <w:rFonts w:cstheme="minorHAnsi"/>
          <w:bCs/>
          <w:lang w:eastAsia="pl-PL"/>
        </w:rPr>
        <w:t>:</w:t>
      </w:r>
    </w:p>
    <w:p w14:paraId="0679F4E8" w14:textId="77777777" w:rsidR="005F7846" w:rsidRPr="005F7846" w:rsidRDefault="005F7846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  <w:bCs/>
        </w:rPr>
      </w:pPr>
      <w:r w:rsidRPr="005F7846">
        <w:rPr>
          <w:rFonts w:ascii="Calibri" w:hAnsi="Calibri" w:cs="Calibri"/>
          <w:bCs/>
        </w:rPr>
        <w:t>ENEA Operator Sp. z o.o.,</w:t>
      </w:r>
    </w:p>
    <w:p w14:paraId="0FB5135E" w14:textId="77777777" w:rsidR="005F7846" w:rsidRPr="005F7846" w:rsidRDefault="005F7846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  <w:bCs/>
        </w:rPr>
      </w:pPr>
      <w:r w:rsidRPr="005F7846">
        <w:rPr>
          <w:rFonts w:ascii="Calibri" w:hAnsi="Calibri" w:cs="Calibri"/>
          <w:bCs/>
        </w:rPr>
        <w:t>Energa Operator S.A.,</w:t>
      </w:r>
    </w:p>
    <w:p w14:paraId="30B4C1A2" w14:textId="77777777" w:rsidR="005F7846" w:rsidRPr="005F7846" w:rsidRDefault="005F7846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  <w:bCs/>
        </w:rPr>
      </w:pPr>
      <w:r w:rsidRPr="005F7846">
        <w:rPr>
          <w:rFonts w:ascii="Calibri" w:hAnsi="Calibri" w:cs="Calibri"/>
          <w:bCs/>
        </w:rPr>
        <w:t>EXATEL S.A.,</w:t>
      </w:r>
    </w:p>
    <w:p w14:paraId="21753E71" w14:textId="77777777" w:rsidR="005F7846" w:rsidRPr="005F7846" w:rsidRDefault="001413FE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Instytut Badawczy</w:t>
      </w:r>
      <w:r w:rsidR="005F7846" w:rsidRPr="005F7846">
        <w:rPr>
          <w:rFonts w:ascii="Calibri" w:hAnsi="Calibri" w:cs="Calibri"/>
          <w:bCs/>
        </w:rPr>
        <w:t xml:space="preserve"> Dróg i Mostów,</w:t>
      </w:r>
    </w:p>
    <w:p w14:paraId="29E93FAE" w14:textId="77777777" w:rsidR="005F7846" w:rsidRPr="005F7846" w:rsidRDefault="001413FE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Instytut</w:t>
      </w:r>
      <w:r w:rsidR="005F7846" w:rsidRPr="005F7846">
        <w:rPr>
          <w:rFonts w:ascii="Calibri" w:hAnsi="Calibri" w:cs="Calibri"/>
          <w:bCs/>
        </w:rPr>
        <w:t xml:space="preserve"> Elektrotechniki,</w:t>
      </w:r>
    </w:p>
    <w:p w14:paraId="743CCCC0" w14:textId="77777777" w:rsidR="005F7846" w:rsidRPr="005F7846" w:rsidRDefault="001413FE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Izba</w:t>
      </w:r>
      <w:r w:rsidR="005F7846" w:rsidRPr="005F7846">
        <w:rPr>
          <w:rFonts w:ascii="Calibri" w:hAnsi="Calibri" w:cs="Calibri"/>
          <w:bCs/>
        </w:rPr>
        <w:t xml:space="preserve"> Gospodarki Elektronicznej, </w:t>
      </w:r>
    </w:p>
    <w:p w14:paraId="5B87DA15" w14:textId="77777777" w:rsidR="005F7846" w:rsidRPr="005F7846" w:rsidRDefault="001413FE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Sieć Badawcza Łukasiewicz - Instytut</w:t>
      </w:r>
      <w:r w:rsidR="005F7846" w:rsidRPr="005F7846">
        <w:rPr>
          <w:rFonts w:ascii="Calibri" w:hAnsi="Calibri" w:cs="Calibri"/>
          <w:bCs/>
        </w:rPr>
        <w:t xml:space="preserve"> Tele- i Radiotechniczn</w:t>
      </w:r>
      <w:r>
        <w:rPr>
          <w:rFonts w:ascii="Calibri" w:hAnsi="Calibri" w:cs="Calibri"/>
          <w:bCs/>
        </w:rPr>
        <w:t>y</w:t>
      </w:r>
      <w:r w:rsidR="005F7846" w:rsidRPr="005F7846">
        <w:rPr>
          <w:rFonts w:ascii="Calibri" w:hAnsi="Calibri" w:cs="Calibri"/>
          <w:bCs/>
        </w:rPr>
        <w:t>,</w:t>
      </w:r>
    </w:p>
    <w:p w14:paraId="05C64D0C" w14:textId="77777777" w:rsidR="005F7846" w:rsidRPr="005F7846" w:rsidRDefault="001413FE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Krajowa</w:t>
      </w:r>
      <w:r w:rsidR="005F7846" w:rsidRPr="005F7846">
        <w:rPr>
          <w:rFonts w:ascii="Calibri" w:hAnsi="Calibri" w:cs="Calibri"/>
          <w:bCs/>
        </w:rPr>
        <w:t xml:space="preserve"> Izb</w:t>
      </w:r>
      <w:r>
        <w:rPr>
          <w:rFonts w:ascii="Calibri" w:hAnsi="Calibri" w:cs="Calibri"/>
          <w:bCs/>
        </w:rPr>
        <w:t>a Gospodarcza</w:t>
      </w:r>
      <w:r w:rsidR="005F7846" w:rsidRPr="005F7846">
        <w:rPr>
          <w:rFonts w:ascii="Calibri" w:hAnsi="Calibri" w:cs="Calibri"/>
          <w:bCs/>
        </w:rPr>
        <w:t xml:space="preserve">, </w:t>
      </w:r>
    </w:p>
    <w:p w14:paraId="23866AAD" w14:textId="77777777" w:rsidR="005F7846" w:rsidRPr="005F7846" w:rsidRDefault="001413FE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Krajowa Izba Gospodarcza</w:t>
      </w:r>
      <w:r w:rsidR="005F7846" w:rsidRPr="005F7846">
        <w:rPr>
          <w:rFonts w:ascii="Calibri" w:hAnsi="Calibri" w:cs="Calibri"/>
          <w:bCs/>
        </w:rPr>
        <w:t xml:space="preserve"> Elektroniki i Telekomunikacji, </w:t>
      </w:r>
    </w:p>
    <w:p w14:paraId="76B733DB" w14:textId="77777777" w:rsidR="005F7846" w:rsidRPr="005F7846" w:rsidRDefault="001413FE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Krajowa Izba</w:t>
      </w:r>
      <w:r w:rsidR="005F7846" w:rsidRPr="005F7846">
        <w:rPr>
          <w:rFonts w:ascii="Calibri" w:hAnsi="Calibri" w:cs="Calibri"/>
          <w:bCs/>
        </w:rPr>
        <w:t xml:space="preserve"> Komunikacji Ethernetowej;  </w:t>
      </w:r>
    </w:p>
    <w:p w14:paraId="6D4D3D8F" w14:textId="77777777" w:rsidR="005F7846" w:rsidRPr="005F7846" w:rsidRDefault="001413FE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Krajowa</w:t>
      </w:r>
      <w:r w:rsidR="005F7846" w:rsidRPr="005F7846">
        <w:rPr>
          <w:rFonts w:ascii="Calibri" w:hAnsi="Calibri" w:cs="Calibri"/>
          <w:bCs/>
        </w:rPr>
        <w:t xml:space="preserve"> Izb</w:t>
      </w:r>
      <w:r>
        <w:rPr>
          <w:rFonts w:ascii="Calibri" w:hAnsi="Calibri" w:cs="Calibri"/>
          <w:bCs/>
        </w:rPr>
        <w:t>a</w:t>
      </w:r>
      <w:r w:rsidR="005F7846" w:rsidRPr="005F7846">
        <w:rPr>
          <w:rFonts w:ascii="Calibri" w:hAnsi="Calibri" w:cs="Calibri"/>
          <w:bCs/>
        </w:rPr>
        <w:t xml:space="preserve"> Gospodarki Cyfrowej, </w:t>
      </w:r>
    </w:p>
    <w:p w14:paraId="473F9175" w14:textId="77777777" w:rsidR="005F7846" w:rsidRPr="005F7846" w:rsidRDefault="005F7846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  <w:bCs/>
        </w:rPr>
      </w:pPr>
      <w:r w:rsidRPr="005F7846">
        <w:rPr>
          <w:rFonts w:ascii="Calibri" w:hAnsi="Calibri" w:cs="Calibri"/>
          <w:bCs/>
        </w:rPr>
        <w:t>PGE Dystrybucja S. A.,</w:t>
      </w:r>
    </w:p>
    <w:p w14:paraId="6CBC0EBE" w14:textId="77777777" w:rsidR="005F7846" w:rsidRPr="005F7846" w:rsidRDefault="001413FE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Polska Izba</w:t>
      </w:r>
      <w:r w:rsidR="005F7846" w:rsidRPr="005F7846">
        <w:rPr>
          <w:rFonts w:ascii="Calibri" w:hAnsi="Calibri" w:cs="Calibri"/>
          <w:bCs/>
        </w:rPr>
        <w:t xml:space="preserve"> Handlu,</w:t>
      </w:r>
    </w:p>
    <w:p w14:paraId="058E75AE" w14:textId="77777777" w:rsidR="005F7846" w:rsidRPr="005F7846" w:rsidRDefault="001413FE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Polska</w:t>
      </w:r>
      <w:r w:rsidR="005F7846" w:rsidRPr="005F7846">
        <w:rPr>
          <w:rFonts w:ascii="Calibri" w:hAnsi="Calibri" w:cs="Calibri"/>
          <w:bCs/>
        </w:rPr>
        <w:t xml:space="preserve"> Izb</w:t>
      </w:r>
      <w:r>
        <w:rPr>
          <w:rFonts w:ascii="Calibri" w:hAnsi="Calibri" w:cs="Calibri"/>
          <w:bCs/>
        </w:rPr>
        <w:t>a</w:t>
      </w:r>
      <w:r w:rsidR="005F7846" w:rsidRPr="005F7846">
        <w:rPr>
          <w:rFonts w:ascii="Calibri" w:hAnsi="Calibri" w:cs="Calibri"/>
          <w:bCs/>
        </w:rPr>
        <w:t xml:space="preserve"> Informatyki i Telekomunikacji, </w:t>
      </w:r>
    </w:p>
    <w:p w14:paraId="454541FE" w14:textId="77777777" w:rsidR="005F7846" w:rsidRPr="005F7846" w:rsidRDefault="001413FE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Polska Izba</w:t>
      </w:r>
      <w:r w:rsidR="005F7846" w:rsidRPr="005F7846">
        <w:rPr>
          <w:rFonts w:ascii="Calibri" w:hAnsi="Calibri" w:cs="Calibri"/>
          <w:bCs/>
        </w:rPr>
        <w:t xml:space="preserve"> Radiodyfuzji Cyfrowej, </w:t>
      </w:r>
    </w:p>
    <w:p w14:paraId="0D018671" w14:textId="77777777" w:rsidR="005F7846" w:rsidRPr="005F7846" w:rsidRDefault="005F7846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  <w:bCs/>
        </w:rPr>
      </w:pPr>
      <w:r w:rsidRPr="005F7846">
        <w:rPr>
          <w:rFonts w:ascii="Calibri" w:hAnsi="Calibri" w:cs="Calibri"/>
          <w:bCs/>
        </w:rPr>
        <w:t>Polsk</w:t>
      </w:r>
      <w:r w:rsidR="001413FE">
        <w:rPr>
          <w:rFonts w:ascii="Calibri" w:hAnsi="Calibri" w:cs="Calibri"/>
          <w:bCs/>
        </w:rPr>
        <w:t>a</w:t>
      </w:r>
      <w:r w:rsidRPr="005F7846">
        <w:rPr>
          <w:rFonts w:ascii="Calibri" w:hAnsi="Calibri" w:cs="Calibri"/>
          <w:bCs/>
        </w:rPr>
        <w:t xml:space="preserve"> Izb</w:t>
      </w:r>
      <w:r w:rsidR="001413FE">
        <w:rPr>
          <w:rFonts w:ascii="Calibri" w:hAnsi="Calibri" w:cs="Calibri"/>
          <w:bCs/>
        </w:rPr>
        <w:t>a</w:t>
      </w:r>
      <w:r w:rsidRPr="005F7846">
        <w:rPr>
          <w:rFonts w:ascii="Calibri" w:hAnsi="Calibri" w:cs="Calibri"/>
          <w:bCs/>
        </w:rPr>
        <w:t xml:space="preserve"> Inżynierów Budownictwa,</w:t>
      </w:r>
    </w:p>
    <w:p w14:paraId="0E8F5660" w14:textId="77777777" w:rsidR="005F7846" w:rsidRPr="005F7846" w:rsidRDefault="005F7846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  <w:bCs/>
        </w:rPr>
      </w:pPr>
      <w:r w:rsidRPr="005F7846">
        <w:rPr>
          <w:rFonts w:ascii="Calibri" w:hAnsi="Calibri" w:cs="Calibri"/>
          <w:bCs/>
        </w:rPr>
        <w:t>Polsk</w:t>
      </w:r>
      <w:r w:rsidR="001413FE">
        <w:rPr>
          <w:rFonts w:ascii="Calibri" w:hAnsi="Calibri" w:cs="Calibri"/>
          <w:bCs/>
        </w:rPr>
        <w:t>a</w:t>
      </w:r>
      <w:r w:rsidRPr="005F7846">
        <w:rPr>
          <w:rFonts w:ascii="Calibri" w:hAnsi="Calibri" w:cs="Calibri"/>
          <w:bCs/>
        </w:rPr>
        <w:t xml:space="preserve"> Izb</w:t>
      </w:r>
      <w:r w:rsidR="001413FE">
        <w:rPr>
          <w:rFonts w:ascii="Calibri" w:hAnsi="Calibri" w:cs="Calibri"/>
          <w:bCs/>
        </w:rPr>
        <w:t>a</w:t>
      </w:r>
      <w:r w:rsidRPr="005F7846">
        <w:rPr>
          <w:rFonts w:ascii="Calibri" w:hAnsi="Calibri" w:cs="Calibri"/>
          <w:bCs/>
        </w:rPr>
        <w:t xml:space="preserve"> Komunikacji Elektronicznej,</w:t>
      </w:r>
    </w:p>
    <w:p w14:paraId="2BF152A1" w14:textId="77777777" w:rsidR="005F7846" w:rsidRPr="005F7846" w:rsidRDefault="005F7846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  <w:bCs/>
        </w:rPr>
      </w:pPr>
      <w:r w:rsidRPr="005F7846">
        <w:rPr>
          <w:rFonts w:ascii="Calibri" w:hAnsi="Calibri" w:cs="Calibri"/>
          <w:bCs/>
        </w:rPr>
        <w:t>Polski</w:t>
      </w:r>
      <w:r w:rsidR="001413FE">
        <w:rPr>
          <w:rFonts w:ascii="Calibri" w:hAnsi="Calibri" w:cs="Calibri"/>
          <w:bCs/>
        </w:rPr>
        <w:t>e</w:t>
      </w:r>
      <w:r w:rsidRPr="005F7846">
        <w:rPr>
          <w:rFonts w:ascii="Calibri" w:hAnsi="Calibri" w:cs="Calibri"/>
          <w:bCs/>
        </w:rPr>
        <w:t xml:space="preserve"> Sieci Elektroenergetyczne S.A.,</w:t>
      </w:r>
    </w:p>
    <w:p w14:paraId="63FBB557" w14:textId="77777777" w:rsidR="005F7846" w:rsidRPr="005F7846" w:rsidRDefault="005F7846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  <w:bCs/>
        </w:rPr>
      </w:pPr>
      <w:r w:rsidRPr="005F7846">
        <w:rPr>
          <w:rFonts w:ascii="Calibri" w:hAnsi="Calibri" w:cs="Calibri"/>
          <w:bCs/>
        </w:rPr>
        <w:t>RWE Stoen Operator Sp. z o.o.,</w:t>
      </w:r>
    </w:p>
    <w:p w14:paraId="4A68B60D" w14:textId="77777777" w:rsidR="005F7846" w:rsidRPr="005F7846" w:rsidRDefault="005F7846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  <w:bCs/>
        </w:rPr>
      </w:pPr>
      <w:r w:rsidRPr="005F7846">
        <w:rPr>
          <w:rFonts w:ascii="Calibri" w:hAnsi="Calibri" w:cs="Calibri"/>
          <w:bCs/>
        </w:rPr>
        <w:t>Stowarzyszeni</w:t>
      </w:r>
      <w:r w:rsidR="001413FE">
        <w:rPr>
          <w:rFonts w:ascii="Calibri" w:hAnsi="Calibri" w:cs="Calibri"/>
          <w:bCs/>
        </w:rPr>
        <w:t>e</w:t>
      </w:r>
      <w:r w:rsidRPr="005F7846">
        <w:rPr>
          <w:rFonts w:ascii="Calibri" w:hAnsi="Calibri" w:cs="Calibri"/>
          <w:bCs/>
        </w:rPr>
        <w:t xml:space="preserve"> Inżynierów Telekomunikacji,</w:t>
      </w:r>
    </w:p>
    <w:p w14:paraId="2E1CFCB2" w14:textId="77777777" w:rsidR="005F7846" w:rsidRPr="005F7846" w:rsidRDefault="005F7846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</w:rPr>
      </w:pPr>
      <w:r w:rsidRPr="005F7846">
        <w:rPr>
          <w:rFonts w:ascii="Calibri" w:hAnsi="Calibri" w:cs="Calibri"/>
        </w:rPr>
        <w:t>Stowarzyszeni</w:t>
      </w:r>
      <w:r w:rsidR="001413FE">
        <w:rPr>
          <w:rFonts w:ascii="Calibri" w:hAnsi="Calibri" w:cs="Calibri"/>
        </w:rPr>
        <w:t>e</w:t>
      </w:r>
      <w:r w:rsidRPr="005F7846">
        <w:rPr>
          <w:rFonts w:ascii="Calibri" w:hAnsi="Calibri" w:cs="Calibri"/>
        </w:rPr>
        <w:t xml:space="preserve"> Teletechników Polskich XXI,</w:t>
      </w:r>
    </w:p>
    <w:p w14:paraId="291708B0" w14:textId="77777777" w:rsidR="005F7846" w:rsidRPr="005F7846" w:rsidRDefault="005F7846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  <w:bCs/>
        </w:rPr>
      </w:pPr>
      <w:r w:rsidRPr="005F7846">
        <w:rPr>
          <w:rFonts w:ascii="Calibri" w:hAnsi="Calibri" w:cs="Calibri"/>
          <w:bCs/>
        </w:rPr>
        <w:t>TAURON Dystrybucja S. A.,</w:t>
      </w:r>
    </w:p>
    <w:p w14:paraId="73B52179" w14:textId="77777777" w:rsidR="005F7846" w:rsidRPr="005F7846" w:rsidRDefault="005F7846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</w:rPr>
      </w:pPr>
      <w:r w:rsidRPr="005F7846">
        <w:rPr>
          <w:rFonts w:ascii="Calibri" w:hAnsi="Calibri" w:cs="Calibri"/>
        </w:rPr>
        <w:t>Związek Pracodawców Mediów Elektronicznych i Telekomunikacji Mediakom,</w:t>
      </w:r>
    </w:p>
    <w:p w14:paraId="06D2217C" w14:textId="77777777" w:rsidR="005F7846" w:rsidRPr="005F7846" w:rsidRDefault="005F7846" w:rsidP="005F7846">
      <w:pPr>
        <w:numPr>
          <w:ilvl w:val="0"/>
          <w:numId w:val="9"/>
        </w:numPr>
        <w:tabs>
          <w:tab w:val="num" w:pos="785"/>
        </w:tabs>
        <w:spacing w:after="0"/>
        <w:jc w:val="both"/>
        <w:rPr>
          <w:rFonts w:ascii="Calibri" w:hAnsi="Calibri" w:cs="Calibri"/>
        </w:rPr>
      </w:pPr>
      <w:r w:rsidRPr="005F7846">
        <w:rPr>
          <w:rFonts w:ascii="Calibri" w:hAnsi="Calibri" w:cs="Calibri"/>
        </w:rPr>
        <w:t>Związ</w:t>
      </w:r>
      <w:r w:rsidR="001413FE">
        <w:rPr>
          <w:rFonts w:ascii="Calibri" w:hAnsi="Calibri" w:cs="Calibri"/>
        </w:rPr>
        <w:t>e</w:t>
      </w:r>
      <w:r w:rsidRPr="005F7846">
        <w:rPr>
          <w:rFonts w:ascii="Calibri" w:hAnsi="Calibri" w:cs="Calibri"/>
        </w:rPr>
        <w:t>k Telewizji Kablowych w Polsce, Izba Gospodarcza.</w:t>
      </w:r>
      <w:r w:rsidR="00222C70">
        <w:rPr>
          <w:rFonts w:ascii="Calibri" w:hAnsi="Calibri" w:cs="Calibri"/>
        </w:rPr>
        <w:t xml:space="preserve"> </w:t>
      </w:r>
    </w:p>
    <w:p w14:paraId="465B55B5" w14:textId="77777777" w:rsidR="00FD2B28" w:rsidRPr="00EE0BEC" w:rsidRDefault="00FD2B28" w:rsidP="0049535B">
      <w:pPr>
        <w:tabs>
          <w:tab w:val="num" w:pos="785"/>
        </w:tabs>
        <w:spacing w:after="0"/>
        <w:jc w:val="both"/>
        <w:rPr>
          <w:rFonts w:cstheme="minorHAnsi"/>
          <w:bCs/>
          <w:highlight w:val="yellow"/>
        </w:rPr>
      </w:pPr>
    </w:p>
    <w:p w14:paraId="38F3DB6B" w14:textId="343A5BB9" w:rsidR="00037C34" w:rsidRDefault="00037C34" w:rsidP="004C76ED">
      <w:pPr>
        <w:tabs>
          <w:tab w:val="num" w:pos="785"/>
        </w:tabs>
        <w:spacing w:after="120"/>
        <w:jc w:val="both"/>
        <w:rPr>
          <w:rFonts w:cstheme="minorHAnsi"/>
          <w:bCs/>
        </w:rPr>
      </w:pPr>
      <w:r w:rsidRPr="00037C34">
        <w:rPr>
          <w:rFonts w:cstheme="minorHAnsi"/>
          <w:bCs/>
        </w:rPr>
        <w:t xml:space="preserve">W procedurze opiniowania i konsultacji publicznych projektu </w:t>
      </w:r>
      <w:r w:rsidR="00963D9F">
        <w:rPr>
          <w:rFonts w:cstheme="minorHAnsi"/>
          <w:bCs/>
        </w:rPr>
        <w:t>rozporządzenia</w:t>
      </w:r>
      <w:r w:rsidRPr="00037C34">
        <w:rPr>
          <w:rFonts w:cstheme="minorHAnsi"/>
          <w:bCs/>
        </w:rPr>
        <w:t xml:space="preserve"> wszystkim podmiotom umożliwiono zajęcie stanowiska, a także poddano analizie przedłożone przez te podmioty uwagi.</w:t>
      </w:r>
    </w:p>
    <w:p w14:paraId="7E356977" w14:textId="77881299" w:rsidR="00DB2567" w:rsidRPr="00DB2567" w:rsidRDefault="00431403" w:rsidP="004C76ED">
      <w:pPr>
        <w:tabs>
          <w:tab w:val="num" w:pos="785"/>
        </w:tabs>
        <w:spacing w:after="120"/>
        <w:jc w:val="both"/>
        <w:rPr>
          <w:rFonts w:cstheme="minorHAnsi"/>
          <w:bCs/>
        </w:rPr>
      </w:pPr>
      <w:r w:rsidRPr="00DB2567">
        <w:rPr>
          <w:rFonts w:cstheme="minorHAnsi"/>
          <w:bCs/>
        </w:rPr>
        <w:t>W ramach konsultacji i opiniowania wpłynęły opinie</w:t>
      </w:r>
      <w:r w:rsidR="00DB2567" w:rsidRPr="00DB2567">
        <w:rPr>
          <w:rFonts w:cstheme="minorHAnsi"/>
          <w:bCs/>
        </w:rPr>
        <w:t>, takich podmiotów, jak</w:t>
      </w:r>
      <w:r w:rsidR="005D2FED">
        <w:rPr>
          <w:rFonts w:cstheme="minorHAnsi"/>
          <w:bCs/>
        </w:rPr>
        <w:t>:</w:t>
      </w:r>
      <w:r w:rsidRPr="00DB2567">
        <w:rPr>
          <w:rFonts w:cstheme="minorHAnsi"/>
          <w:bCs/>
        </w:rPr>
        <w:t xml:space="preserve"> </w:t>
      </w:r>
      <w:r w:rsidR="00DB2567" w:rsidRPr="00DB2567">
        <w:rPr>
          <w:rFonts w:cstheme="minorHAnsi"/>
          <w:bCs/>
        </w:rPr>
        <w:t>Polska Izba Informatyki i</w:t>
      </w:r>
      <w:r w:rsidR="00EA185E">
        <w:rPr>
          <w:rFonts w:cstheme="minorHAnsi"/>
          <w:bCs/>
        </w:rPr>
        <w:t> </w:t>
      </w:r>
      <w:r w:rsidR="00DB2567" w:rsidRPr="00DB2567">
        <w:rPr>
          <w:rFonts w:cstheme="minorHAnsi"/>
          <w:bCs/>
        </w:rPr>
        <w:t xml:space="preserve">Telekomunikacji, Krajowa Izba Gospodarki Elektronicznej i Telekomunikacji, </w:t>
      </w:r>
      <w:r w:rsidR="00862B7A" w:rsidRPr="00862B7A">
        <w:rPr>
          <w:rFonts w:cstheme="minorHAnsi"/>
          <w:bCs/>
        </w:rPr>
        <w:t xml:space="preserve">Krajowa Izba Komunikacji </w:t>
      </w:r>
      <w:proofErr w:type="spellStart"/>
      <w:r w:rsidR="00ED76D2" w:rsidRPr="00862B7A">
        <w:rPr>
          <w:rFonts w:cstheme="minorHAnsi"/>
          <w:bCs/>
        </w:rPr>
        <w:t>Ethernetowej</w:t>
      </w:r>
      <w:proofErr w:type="spellEnd"/>
      <w:r w:rsidR="00ED76D2">
        <w:rPr>
          <w:rFonts w:cstheme="minorHAnsi"/>
          <w:bCs/>
        </w:rPr>
        <w:t xml:space="preserve">, </w:t>
      </w:r>
      <w:r w:rsidR="00ED76D2" w:rsidRPr="00862B7A">
        <w:rPr>
          <w:rFonts w:cstheme="minorHAnsi"/>
          <w:bCs/>
        </w:rPr>
        <w:t>Polska</w:t>
      </w:r>
      <w:r w:rsidR="00862B7A" w:rsidRPr="00862B7A">
        <w:rPr>
          <w:rFonts w:cstheme="minorHAnsi"/>
          <w:bCs/>
        </w:rPr>
        <w:t xml:space="preserve"> Izba Komunikacji </w:t>
      </w:r>
      <w:r w:rsidR="00ED76D2" w:rsidRPr="00862B7A">
        <w:rPr>
          <w:rFonts w:cstheme="minorHAnsi"/>
          <w:bCs/>
        </w:rPr>
        <w:t>Elektronicznej</w:t>
      </w:r>
      <w:r w:rsidR="00ED76D2">
        <w:rPr>
          <w:rFonts w:cstheme="minorHAnsi"/>
          <w:bCs/>
        </w:rPr>
        <w:t xml:space="preserve">, </w:t>
      </w:r>
      <w:r w:rsidR="00ED76D2" w:rsidRPr="00862B7A">
        <w:rPr>
          <w:rFonts w:cstheme="minorHAnsi"/>
          <w:bCs/>
        </w:rPr>
        <w:t>PGNiG</w:t>
      </w:r>
      <w:r w:rsidR="00862B7A" w:rsidRPr="00862B7A">
        <w:rPr>
          <w:rFonts w:cstheme="minorHAnsi"/>
          <w:bCs/>
        </w:rPr>
        <w:t xml:space="preserve"> </w:t>
      </w:r>
      <w:proofErr w:type="spellStart"/>
      <w:r w:rsidR="00862B7A" w:rsidRPr="00862B7A">
        <w:rPr>
          <w:rFonts w:cstheme="minorHAnsi"/>
          <w:bCs/>
        </w:rPr>
        <w:t>Gazoprojekt</w:t>
      </w:r>
      <w:proofErr w:type="spellEnd"/>
      <w:r w:rsidR="00862B7A" w:rsidRPr="00862B7A">
        <w:rPr>
          <w:rFonts w:cstheme="minorHAnsi"/>
          <w:bCs/>
        </w:rPr>
        <w:t xml:space="preserve"> S.A.</w:t>
      </w:r>
      <w:r w:rsidR="00862B7A">
        <w:rPr>
          <w:rFonts w:cstheme="minorHAnsi"/>
          <w:bCs/>
        </w:rPr>
        <w:t xml:space="preserve">, </w:t>
      </w:r>
      <w:r w:rsidR="00862B7A" w:rsidRPr="00862B7A">
        <w:rPr>
          <w:rFonts w:cstheme="minorHAnsi"/>
          <w:bCs/>
        </w:rPr>
        <w:t>Gaz System S.A.</w:t>
      </w:r>
      <w:r w:rsidR="00862B7A">
        <w:rPr>
          <w:rFonts w:cstheme="minorHAnsi"/>
          <w:bCs/>
        </w:rPr>
        <w:t xml:space="preserve">, </w:t>
      </w:r>
      <w:r w:rsidR="00862B7A" w:rsidRPr="00862B7A">
        <w:rPr>
          <w:rFonts w:cstheme="minorHAnsi"/>
          <w:bCs/>
        </w:rPr>
        <w:t>Stowarzyszenie Wspierania Inwestycji Lokalnych</w:t>
      </w:r>
      <w:r w:rsidR="00862B7A">
        <w:rPr>
          <w:rFonts w:cstheme="minorHAnsi"/>
          <w:bCs/>
        </w:rPr>
        <w:t xml:space="preserve"> </w:t>
      </w:r>
      <w:r w:rsidR="00862B7A" w:rsidRPr="00862B7A">
        <w:rPr>
          <w:rFonts w:cstheme="minorHAnsi"/>
          <w:bCs/>
        </w:rPr>
        <w:t>„Progressus”</w:t>
      </w:r>
      <w:r w:rsidR="00862B7A">
        <w:rPr>
          <w:rFonts w:cstheme="minorHAnsi"/>
          <w:bCs/>
        </w:rPr>
        <w:t xml:space="preserve">, </w:t>
      </w:r>
      <w:r w:rsidR="00862B7A" w:rsidRPr="00862B7A">
        <w:rPr>
          <w:rFonts w:cstheme="minorHAnsi"/>
          <w:bCs/>
        </w:rPr>
        <w:t>PIIB</w:t>
      </w:r>
      <w:r w:rsidR="00862B7A">
        <w:rPr>
          <w:rFonts w:cstheme="minorHAnsi"/>
          <w:bCs/>
        </w:rPr>
        <w:t xml:space="preserve"> - </w:t>
      </w:r>
      <w:r w:rsidR="00862B7A" w:rsidRPr="00862B7A">
        <w:rPr>
          <w:rFonts w:cstheme="minorHAnsi"/>
          <w:bCs/>
        </w:rPr>
        <w:t>Polska Izba Inżynierów Budownictwa</w:t>
      </w:r>
      <w:r w:rsidR="00862B7A">
        <w:rPr>
          <w:rFonts w:cstheme="minorHAnsi"/>
          <w:bCs/>
        </w:rPr>
        <w:t>,</w:t>
      </w:r>
      <w:r w:rsidR="00862B7A" w:rsidRPr="00862B7A">
        <w:rPr>
          <w:rFonts w:cstheme="minorHAnsi"/>
          <w:bCs/>
        </w:rPr>
        <w:t xml:space="preserve"> Generalna Dyrekcja Dróg Krajowych i Autostrad</w:t>
      </w:r>
      <w:r w:rsidR="00862B7A">
        <w:rPr>
          <w:rFonts w:cstheme="minorHAnsi"/>
          <w:bCs/>
        </w:rPr>
        <w:t>,</w:t>
      </w:r>
      <w:r w:rsidR="00862B7A" w:rsidRPr="00862B7A">
        <w:rPr>
          <w:rFonts w:cstheme="minorHAnsi"/>
          <w:bCs/>
        </w:rPr>
        <w:t xml:space="preserve"> </w:t>
      </w:r>
      <w:r w:rsidR="00862B7A">
        <w:rPr>
          <w:rFonts w:cstheme="minorHAnsi"/>
          <w:bCs/>
        </w:rPr>
        <w:t>Prezes Urzędu Komunikacji Elektronicznej</w:t>
      </w:r>
      <w:r w:rsidR="00DB2567">
        <w:rPr>
          <w:rFonts w:cstheme="minorHAnsi"/>
          <w:bCs/>
        </w:rPr>
        <w:t xml:space="preserve"> oraz Polski Komitet Normalizacyjny.</w:t>
      </w:r>
    </w:p>
    <w:p w14:paraId="621BF303" w14:textId="639FCAB7" w:rsidR="00431403" w:rsidRPr="00DB2567" w:rsidRDefault="00431403" w:rsidP="004C76ED">
      <w:pPr>
        <w:tabs>
          <w:tab w:val="num" w:pos="785"/>
        </w:tabs>
        <w:spacing w:after="120"/>
        <w:jc w:val="both"/>
        <w:rPr>
          <w:rFonts w:cstheme="minorHAnsi"/>
          <w:bCs/>
        </w:rPr>
      </w:pPr>
      <w:r w:rsidRPr="00DB2567">
        <w:rPr>
          <w:rFonts w:cstheme="minorHAnsi"/>
          <w:bCs/>
        </w:rPr>
        <w:t xml:space="preserve">Pozostałe podmioty nie wniosły uwag do projektu. W obecnej wersji projektu uwzględnione zostały uwagi i postulaty, które </w:t>
      </w:r>
      <w:r w:rsidR="00F20E30">
        <w:rPr>
          <w:rFonts w:cstheme="minorHAnsi"/>
          <w:bCs/>
        </w:rPr>
        <w:t>w</w:t>
      </w:r>
      <w:r w:rsidR="00F20E30" w:rsidRPr="00DB2567">
        <w:rPr>
          <w:rFonts w:cstheme="minorHAnsi"/>
          <w:bCs/>
        </w:rPr>
        <w:t xml:space="preserve"> </w:t>
      </w:r>
      <w:r w:rsidRPr="00DB2567">
        <w:rPr>
          <w:rFonts w:cstheme="minorHAnsi"/>
          <w:bCs/>
        </w:rPr>
        <w:t xml:space="preserve">opinii </w:t>
      </w:r>
      <w:r w:rsidR="00EA185E">
        <w:rPr>
          <w:rFonts w:cstheme="minorHAnsi"/>
          <w:bCs/>
        </w:rPr>
        <w:t>Ministra Cyfryzacji</w:t>
      </w:r>
      <w:r w:rsidRPr="00DB2567">
        <w:rPr>
          <w:rFonts w:cstheme="minorHAnsi"/>
          <w:bCs/>
        </w:rPr>
        <w:t xml:space="preserve"> nie kolidują </w:t>
      </w:r>
      <w:r w:rsidR="00DB2567" w:rsidRPr="00DB2567">
        <w:rPr>
          <w:rFonts w:cstheme="minorHAnsi"/>
          <w:bCs/>
        </w:rPr>
        <w:t>ani z zakresem upoważnienia ustawowego, ani z przepisami krajowymi, jak również z przepisami UE.</w:t>
      </w:r>
    </w:p>
    <w:p w14:paraId="6546B2CC" w14:textId="77777777" w:rsidR="00431403" w:rsidRPr="00EE0BEC" w:rsidRDefault="00431403" w:rsidP="004C76ED">
      <w:pPr>
        <w:tabs>
          <w:tab w:val="num" w:pos="785"/>
        </w:tabs>
        <w:spacing w:after="120"/>
        <w:jc w:val="both"/>
        <w:rPr>
          <w:rFonts w:cstheme="minorHAnsi"/>
          <w:bCs/>
        </w:rPr>
      </w:pPr>
      <w:r w:rsidRPr="00EE0BEC">
        <w:rPr>
          <w:rFonts w:cstheme="minorHAnsi"/>
          <w:bCs/>
        </w:rPr>
        <w:t>Omówienie ww. uwag zostało przedstawione w załączniku</w:t>
      </w:r>
      <w:r w:rsidR="00037C34">
        <w:rPr>
          <w:rFonts w:cstheme="minorHAnsi"/>
          <w:bCs/>
        </w:rPr>
        <w:t xml:space="preserve"> nr 1 i nr 2</w:t>
      </w:r>
      <w:r w:rsidRPr="00EE0BEC">
        <w:rPr>
          <w:rFonts w:cstheme="minorHAnsi"/>
          <w:bCs/>
        </w:rPr>
        <w:t xml:space="preserve"> do niniejszego Raportu.</w:t>
      </w:r>
    </w:p>
    <w:p w14:paraId="64462DD9" w14:textId="5EC0C964" w:rsidR="00037C34" w:rsidRPr="00037C34" w:rsidRDefault="00037C34" w:rsidP="004C76ED">
      <w:pPr>
        <w:tabs>
          <w:tab w:val="num" w:pos="785"/>
        </w:tabs>
        <w:spacing w:after="120"/>
        <w:jc w:val="both"/>
        <w:rPr>
          <w:rFonts w:cstheme="minorHAnsi"/>
          <w:bCs/>
        </w:rPr>
      </w:pPr>
      <w:r w:rsidRPr="00037C34">
        <w:rPr>
          <w:rFonts w:cstheme="minorHAnsi"/>
          <w:bCs/>
        </w:rPr>
        <w:t>Ponadto, tabele zawierające stanowisko KPRM do zgłoszonych uwag opublikowano na stronie RCL, w</w:t>
      </w:r>
      <w:r w:rsidR="00EA185E">
        <w:rPr>
          <w:rFonts w:cstheme="minorHAnsi"/>
          <w:bCs/>
        </w:rPr>
        <w:t> </w:t>
      </w:r>
      <w:r w:rsidRPr="00037C34">
        <w:rPr>
          <w:rFonts w:cstheme="minorHAnsi"/>
          <w:bCs/>
        </w:rPr>
        <w:t xml:space="preserve">zakładce „Rządowy Proces Legislacyjny” oraz w Biuletynie Informacji Publicznej na stronie podmiotowej Ministra Cyfryzacji. </w:t>
      </w:r>
    </w:p>
    <w:p w14:paraId="7359D3B1" w14:textId="2CED238B" w:rsidR="004C76ED" w:rsidRDefault="00EE0BEC" w:rsidP="004C76ED">
      <w:pPr>
        <w:tabs>
          <w:tab w:val="num" w:pos="785"/>
        </w:tabs>
        <w:spacing w:after="120"/>
        <w:jc w:val="both"/>
        <w:rPr>
          <w:rFonts w:cstheme="minorHAnsi"/>
          <w:bCs/>
        </w:rPr>
      </w:pPr>
      <w:r w:rsidRPr="00EE0BEC">
        <w:rPr>
          <w:rFonts w:cstheme="minorHAnsi"/>
          <w:bCs/>
        </w:rPr>
        <w:t>K</w:t>
      </w:r>
      <w:r w:rsidR="00431403" w:rsidRPr="00EE0BEC">
        <w:rPr>
          <w:rFonts w:cstheme="minorHAnsi"/>
          <w:bCs/>
        </w:rPr>
        <w:t>onferencja uzgodnieniowa</w:t>
      </w:r>
      <w:r w:rsidRPr="00EE0BEC">
        <w:rPr>
          <w:rFonts w:cstheme="minorHAnsi"/>
          <w:bCs/>
        </w:rPr>
        <w:t xml:space="preserve"> dotycząca omówienia zgłoszonych uwag i </w:t>
      </w:r>
      <w:r w:rsidRPr="004C76ED">
        <w:rPr>
          <w:rFonts w:cstheme="minorHAnsi"/>
          <w:bCs/>
        </w:rPr>
        <w:t xml:space="preserve">propozycji na chwilę obecną </w:t>
      </w:r>
      <w:r w:rsidR="00EA185E">
        <w:rPr>
          <w:rFonts w:cstheme="minorHAnsi"/>
          <w:bCs/>
        </w:rPr>
        <w:t>nie jest planowana.</w:t>
      </w:r>
    </w:p>
    <w:p w14:paraId="4B0F403E" w14:textId="77777777" w:rsidR="00EA185E" w:rsidRPr="004C76ED" w:rsidRDefault="00EA185E" w:rsidP="004C76ED">
      <w:pPr>
        <w:tabs>
          <w:tab w:val="num" w:pos="785"/>
        </w:tabs>
        <w:spacing w:after="120"/>
        <w:jc w:val="both"/>
        <w:rPr>
          <w:rFonts w:cstheme="minorHAns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C76ED" w:rsidRPr="004C76ED" w14:paraId="24127208" w14:textId="77777777" w:rsidTr="002E2BDD">
        <w:tc>
          <w:tcPr>
            <w:tcW w:w="9212" w:type="dxa"/>
            <w:shd w:val="clear" w:color="auto" w:fill="BFBFBF"/>
          </w:tcPr>
          <w:p w14:paraId="581B22CA" w14:textId="77777777" w:rsidR="004C76ED" w:rsidRPr="004C76ED" w:rsidRDefault="004C76ED" w:rsidP="004C76ED">
            <w:pPr>
              <w:pStyle w:val="Akapitzlist"/>
              <w:numPr>
                <w:ilvl w:val="0"/>
                <w:numId w:val="10"/>
              </w:numPr>
              <w:suppressAutoHyphens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C76ED">
              <w:rPr>
                <w:rFonts w:asciiTheme="minorHAnsi" w:hAnsiTheme="minorHAnsi" w:cstheme="minorHAnsi"/>
                <w:b/>
                <w:bCs/>
              </w:rPr>
              <w:lastRenderedPageBreak/>
              <w:br w:type="page"/>
              <w:t>Przedstawienie wyników konsultacji projektu z właściwymi organami i instytucjami Unii Europejskiej, w tym Europejskim Bankiem Centralnym</w:t>
            </w:r>
          </w:p>
        </w:tc>
      </w:tr>
    </w:tbl>
    <w:p w14:paraId="72AD5DCB" w14:textId="77777777" w:rsidR="004C76ED" w:rsidRPr="004C76ED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</w:p>
    <w:p w14:paraId="7FF41A1F" w14:textId="77777777" w:rsidR="004C76ED" w:rsidRPr="004C76ED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  <w:r w:rsidRPr="004C76ED">
        <w:rPr>
          <w:rFonts w:cstheme="minorHAnsi"/>
          <w:bCs/>
        </w:rPr>
        <w:t xml:space="preserve">Projekt </w:t>
      </w:r>
      <w:r>
        <w:rPr>
          <w:rFonts w:cstheme="minorHAnsi"/>
          <w:bCs/>
        </w:rPr>
        <w:t>rozporządzenia</w:t>
      </w:r>
      <w:r w:rsidRPr="004C76ED">
        <w:rPr>
          <w:rFonts w:cstheme="minorHAnsi"/>
          <w:bCs/>
        </w:rPr>
        <w:t xml:space="preserve"> nie wymagał przedłożenia instytucjom i organom Unii Europejskiej, w tym Europejskiemu Bankowi Centralnemu, w celu uzyskania opinii, dokonania powiadomienia, konsultacji albo uzgodnienia. </w:t>
      </w:r>
    </w:p>
    <w:p w14:paraId="529B0E52" w14:textId="77777777" w:rsidR="004C76ED" w:rsidRPr="004C76ED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C76ED" w:rsidRPr="004C76ED" w14:paraId="792A3D84" w14:textId="77777777" w:rsidTr="002E2BDD">
        <w:tc>
          <w:tcPr>
            <w:tcW w:w="9212" w:type="dxa"/>
            <w:shd w:val="clear" w:color="auto" w:fill="BFBFBF"/>
          </w:tcPr>
          <w:p w14:paraId="218151C2" w14:textId="77777777" w:rsidR="004C76ED" w:rsidRPr="004C76ED" w:rsidRDefault="004C76ED" w:rsidP="004C76ED">
            <w:pPr>
              <w:pStyle w:val="Akapitzlist"/>
              <w:numPr>
                <w:ilvl w:val="0"/>
                <w:numId w:val="10"/>
              </w:numPr>
              <w:suppressAutoHyphens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C76ED">
              <w:rPr>
                <w:rFonts w:asciiTheme="minorHAnsi" w:hAnsiTheme="minorHAnsi" w:cstheme="minorHAnsi"/>
                <w:b/>
                <w:bCs/>
              </w:rPr>
              <w:t>Wskazanie podmiotów, które zgłosiły zainteresowanie pracami nad projektem w trybie przepisów o działalności lobbingowej w procesie stanowienia prawa</w:t>
            </w:r>
          </w:p>
        </w:tc>
      </w:tr>
    </w:tbl>
    <w:p w14:paraId="6486DA13" w14:textId="77777777" w:rsidR="004C76ED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</w:p>
    <w:p w14:paraId="2469051D" w14:textId="77777777" w:rsidR="004C76ED" w:rsidRPr="004C76ED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  <w:r w:rsidRPr="004C76ED">
        <w:rPr>
          <w:rFonts w:cstheme="minorHAnsi"/>
          <w:bCs/>
        </w:rPr>
        <w:t xml:space="preserve">Zgodnie z przepisami ustawy z dnia 7 lipca 2005 r. o działalności lobbingowej w procesie stanowienia prawa, projekt </w:t>
      </w:r>
      <w:r>
        <w:rPr>
          <w:rFonts w:cstheme="minorHAnsi"/>
          <w:bCs/>
        </w:rPr>
        <w:t>rozporządzenia</w:t>
      </w:r>
      <w:r w:rsidRPr="004C76ED">
        <w:rPr>
          <w:rFonts w:cstheme="minorHAnsi"/>
          <w:bCs/>
        </w:rPr>
        <w:t xml:space="preserve"> został zamieszczony w Biuletynie Informacji Publicznej. W toku prac nad projektem żaden podmiot nie zgłosił zainteresowania projektem w trybie przepisów o działalności lobbingowej w procesie stanowienia prawa.</w:t>
      </w:r>
    </w:p>
    <w:p w14:paraId="6BF5E6D3" w14:textId="77777777" w:rsidR="00337080" w:rsidRPr="004C76ED" w:rsidRDefault="00337080" w:rsidP="004C76ED">
      <w:pPr>
        <w:suppressAutoHyphens/>
        <w:spacing w:after="0" w:line="240" w:lineRule="auto"/>
        <w:ind w:left="360"/>
        <w:jc w:val="both"/>
        <w:rPr>
          <w:rFonts w:cstheme="minorHAnsi"/>
          <w:b/>
          <w:bCs/>
        </w:rPr>
      </w:pPr>
    </w:p>
    <w:sectPr w:rsidR="00337080" w:rsidRPr="004C76ED" w:rsidSect="00F778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D8D52" w14:textId="77777777" w:rsidR="009E2980" w:rsidRDefault="009E2980" w:rsidP="00037C34">
      <w:pPr>
        <w:spacing w:after="0" w:line="240" w:lineRule="auto"/>
      </w:pPr>
      <w:r>
        <w:separator/>
      </w:r>
    </w:p>
  </w:endnote>
  <w:endnote w:type="continuationSeparator" w:id="0">
    <w:p w14:paraId="33A9D447" w14:textId="77777777" w:rsidR="009E2980" w:rsidRDefault="009E2980" w:rsidP="00037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7F326" w14:textId="77777777" w:rsidR="009E2980" w:rsidRDefault="009E2980" w:rsidP="00037C34">
      <w:pPr>
        <w:spacing w:after="0" w:line="240" w:lineRule="auto"/>
      </w:pPr>
      <w:r>
        <w:separator/>
      </w:r>
    </w:p>
  </w:footnote>
  <w:footnote w:type="continuationSeparator" w:id="0">
    <w:p w14:paraId="33C987E8" w14:textId="77777777" w:rsidR="009E2980" w:rsidRDefault="009E2980" w:rsidP="00037C34">
      <w:pPr>
        <w:spacing w:after="0" w:line="240" w:lineRule="auto"/>
      </w:pPr>
      <w:r>
        <w:continuationSeparator/>
      </w:r>
    </w:p>
  </w:footnote>
  <w:footnote w:id="1">
    <w:p w14:paraId="345672C1" w14:textId="77777777" w:rsidR="00037C34" w:rsidRDefault="00037C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214330">
          <w:rPr>
            <w:rStyle w:val="Hipercze"/>
          </w:rPr>
          <w:t>https://legislacja.rcl.gov.pl/projekt/12349500</w:t>
        </w:r>
      </w:hyperlink>
    </w:p>
  </w:footnote>
  <w:footnote w:id="2">
    <w:p w14:paraId="737D30A0" w14:textId="77777777" w:rsidR="004C76ED" w:rsidRDefault="004C76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214330">
          <w:rPr>
            <w:rStyle w:val="Hipercze"/>
          </w:rPr>
          <w:t>https://mc.bip.gov.pl/projekty-aktow-prawnych-mc/projekt-rozporzadzenia-ministra-cyfryzacji-w-sprawie-warunkow-technicznych-jakim-powinny-odpowiadac-telekomunikacyjne-obiekty-budowlane-i-ich-usytuowanie.html</w:t>
        </w:r>
      </w:hyperlink>
    </w:p>
    <w:p w14:paraId="24BF5427" w14:textId="77777777" w:rsidR="004C76ED" w:rsidRDefault="004C76E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3555"/>
    <w:multiLevelType w:val="hybridMultilevel"/>
    <w:tmpl w:val="7C10CE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A18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83392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B4421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56B23"/>
    <w:multiLevelType w:val="hybridMultilevel"/>
    <w:tmpl w:val="C02A7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82E52"/>
    <w:multiLevelType w:val="hybridMultilevel"/>
    <w:tmpl w:val="2488B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B408D"/>
    <w:multiLevelType w:val="hybridMultilevel"/>
    <w:tmpl w:val="A8428378"/>
    <w:lvl w:ilvl="0" w:tplc="09D449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B22DD8"/>
    <w:multiLevelType w:val="hybridMultilevel"/>
    <w:tmpl w:val="17A8F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77ED6"/>
    <w:multiLevelType w:val="hybridMultilevel"/>
    <w:tmpl w:val="3DE85C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ECD40C4"/>
    <w:multiLevelType w:val="hybridMultilevel"/>
    <w:tmpl w:val="933AABF4"/>
    <w:lvl w:ilvl="0" w:tplc="B1744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58C8BAE">
      <w:start w:val="1"/>
      <w:numFmt w:val="lowerLetter"/>
      <w:lvlText w:val="%2."/>
      <w:lvlJc w:val="left"/>
      <w:pPr>
        <w:ind w:left="1440" w:hanging="360"/>
      </w:pPr>
    </w:lvl>
    <w:lvl w:ilvl="2" w:tplc="130284E0">
      <w:start w:val="1"/>
      <w:numFmt w:val="lowerRoman"/>
      <w:lvlText w:val="%3."/>
      <w:lvlJc w:val="right"/>
      <w:pPr>
        <w:ind w:left="2160" w:hanging="180"/>
      </w:pPr>
    </w:lvl>
    <w:lvl w:ilvl="3" w:tplc="09346058">
      <w:start w:val="1"/>
      <w:numFmt w:val="decimal"/>
      <w:lvlText w:val="%4."/>
      <w:lvlJc w:val="left"/>
      <w:pPr>
        <w:ind w:left="2880" w:hanging="360"/>
      </w:pPr>
    </w:lvl>
    <w:lvl w:ilvl="4" w:tplc="99E221AA">
      <w:start w:val="1"/>
      <w:numFmt w:val="lowerLetter"/>
      <w:lvlText w:val="%5."/>
      <w:lvlJc w:val="left"/>
      <w:pPr>
        <w:ind w:left="3600" w:hanging="360"/>
      </w:pPr>
    </w:lvl>
    <w:lvl w:ilvl="5" w:tplc="BA4CA3AC">
      <w:start w:val="1"/>
      <w:numFmt w:val="lowerRoman"/>
      <w:lvlText w:val="%6."/>
      <w:lvlJc w:val="right"/>
      <w:pPr>
        <w:ind w:left="4320" w:hanging="180"/>
      </w:pPr>
    </w:lvl>
    <w:lvl w:ilvl="6" w:tplc="69764C8A">
      <w:start w:val="1"/>
      <w:numFmt w:val="decimal"/>
      <w:lvlText w:val="%7."/>
      <w:lvlJc w:val="left"/>
      <w:pPr>
        <w:ind w:left="5040" w:hanging="360"/>
      </w:pPr>
    </w:lvl>
    <w:lvl w:ilvl="7" w:tplc="C56447D6">
      <w:start w:val="1"/>
      <w:numFmt w:val="lowerLetter"/>
      <w:lvlText w:val="%8."/>
      <w:lvlJc w:val="left"/>
      <w:pPr>
        <w:ind w:left="5760" w:hanging="360"/>
      </w:pPr>
    </w:lvl>
    <w:lvl w:ilvl="8" w:tplc="690C7E2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6"/>
  </w:num>
  <w:num w:numId="5">
    <w:abstractNumId w:val="9"/>
  </w:num>
  <w:num w:numId="6">
    <w:abstractNumId w:val="9"/>
  </w:num>
  <w:num w:numId="7">
    <w:abstractNumId w:val="2"/>
  </w:num>
  <w:num w:numId="8">
    <w:abstractNumId w:val="3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427"/>
    <w:rsid w:val="0000609C"/>
    <w:rsid w:val="00037C34"/>
    <w:rsid w:val="000503F5"/>
    <w:rsid w:val="0008020C"/>
    <w:rsid w:val="000E25C1"/>
    <w:rsid w:val="00113F41"/>
    <w:rsid w:val="001413FE"/>
    <w:rsid w:val="00165163"/>
    <w:rsid w:val="001C7729"/>
    <w:rsid w:val="001F556A"/>
    <w:rsid w:val="00212CE1"/>
    <w:rsid w:val="00222C70"/>
    <w:rsid w:val="00237427"/>
    <w:rsid w:val="002C3306"/>
    <w:rsid w:val="00305140"/>
    <w:rsid w:val="003118DC"/>
    <w:rsid w:val="00337080"/>
    <w:rsid w:val="00340952"/>
    <w:rsid w:val="003676C6"/>
    <w:rsid w:val="00400A54"/>
    <w:rsid w:val="004305DE"/>
    <w:rsid w:val="00431403"/>
    <w:rsid w:val="004628FC"/>
    <w:rsid w:val="0049535B"/>
    <w:rsid w:val="004C76ED"/>
    <w:rsid w:val="005408D0"/>
    <w:rsid w:val="00565525"/>
    <w:rsid w:val="00594B73"/>
    <w:rsid w:val="005A22E8"/>
    <w:rsid w:val="005D2FED"/>
    <w:rsid w:val="005F7846"/>
    <w:rsid w:val="00604D8B"/>
    <w:rsid w:val="00655CCD"/>
    <w:rsid w:val="00682BAC"/>
    <w:rsid w:val="00684EA4"/>
    <w:rsid w:val="006B50D5"/>
    <w:rsid w:val="00713F34"/>
    <w:rsid w:val="00724F32"/>
    <w:rsid w:val="007277EF"/>
    <w:rsid w:val="00750A98"/>
    <w:rsid w:val="00776B42"/>
    <w:rsid w:val="00862B7A"/>
    <w:rsid w:val="008671C8"/>
    <w:rsid w:val="00867570"/>
    <w:rsid w:val="0087444D"/>
    <w:rsid w:val="008F0AF3"/>
    <w:rsid w:val="009274B5"/>
    <w:rsid w:val="00963D9F"/>
    <w:rsid w:val="009757C8"/>
    <w:rsid w:val="009B265C"/>
    <w:rsid w:val="009E2980"/>
    <w:rsid w:val="00A87AD3"/>
    <w:rsid w:val="00AC4998"/>
    <w:rsid w:val="00AD1DB7"/>
    <w:rsid w:val="00AD6C37"/>
    <w:rsid w:val="00B71338"/>
    <w:rsid w:val="00B75556"/>
    <w:rsid w:val="00C044F4"/>
    <w:rsid w:val="00C71462"/>
    <w:rsid w:val="00C93F2E"/>
    <w:rsid w:val="00C961DE"/>
    <w:rsid w:val="00D55857"/>
    <w:rsid w:val="00DB2567"/>
    <w:rsid w:val="00DC3962"/>
    <w:rsid w:val="00DD099B"/>
    <w:rsid w:val="00DE73C9"/>
    <w:rsid w:val="00E4012B"/>
    <w:rsid w:val="00EA185E"/>
    <w:rsid w:val="00EB147F"/>
    <w:rsid w:val="00EB3860"/>
    <w:rsid w:val="00ED76D2"/>
    <w:rsid w:val="00EE0BEC"/>
    <w:rsid w:val="00EF5293"/>
    <w:rsid w:val="00F20E30"/>
    <w:rsid w:val="00F305E0"/>
    <w:rsid w:val="00F77892"/>
    <w:rsid w:val="00FD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19D1D"/>
  <w15:chartTrackingRefBased/>
  <w15:docId w15:val="{249F0C4F-2F87-4536-A41B-EE1BED543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74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D09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713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7133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3140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3140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750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7C3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7C3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7C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c.bip.gov.pl/projekty-aktow-prawnych-mc/projekt-rozporzadzenia-ministra-cyfryzacji-w-sprawie-warunkow-technicznych-jakim-powinny-odpowiadac-telekomunikacyjne-obiekty-budowlane-i-ich-usytuowanie.html" TargetMode="External"/><Relationship Id="rId1" Type="http://schemas.openxmlformats.org/officeDocument/2006/relationships/hyperlink" Target="https://legislacja.rcl.gov.pl/projekt/1234950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421BA-38FD-4BC4-AA0D-DEC54650E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785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Lewandowski Mariusz</dc:creator>
  <cp:keywords/>
  <dc:description/>
  <cp:lastModifiedBy>Markowska Anna</cp:lastModifiedBy>
  <cp:revision>11</cp:revision>
  <dcterms:created xsi:type="dcterms:W3CDTF">2022-01-28T10:43:00Z</dcterms:created>
  <dcterms:modified xsi:type="dcterms:W3CDTF">2022-02-24T17:43:00Z</dcterms:modified>
</cp:coreProperties>
</file>